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A3D24" w:rsidRPr="003B7D26" w:rsidTr="006607A5">
        <w:tc>
          <w:tcPr>
            <w:tcW w:w="9576" w:type="dxa"/>
            <w:shd w:val="clear" w:color="auto" w:fill="244061" w:themeFill="accent1" w:themeFillShade="80"/>
          </w:tcPr>
          <w:p w:rsidR="003A3D24" w:rsidRPr="003B7D26" w:rsidRDefault="003A3D24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3B7D26">
              <w:rPr>
                <w:rFonts w:ascii="Constantia" w:hAnsi="Constantia"/>
                <w:color w:val="FFFFFF" w:themeColor="background1"/>
                <w:sz w:val="32"/>
                <w:szCs w:val="32"/>
              </w:rPr>
              <w:t>Thematic Focus: Leadership and Rule</w:t>
            </w:r>
          </w:p>
        </w:tc>
      </w:tr>
      <w:tr w:rsidR="003A3D24" w:rsidRPr="003B7D26" w:rsidTr="006607A5">
        <w:trPr>
          <w:trHeight w:val="845"/>
        </w:trPr>
        <w:tc>
          <w:tcPr>
            <w:tcW w:w="9576" w:type="dxa"/>
            <w:shd w:val="clear" w:color="auto" w:fill="auto"/>
          </w:tcPr>
          <w:p w:rsidR="003A3D24" w:rsidRPr="003B7D26" w:rsidRDefault="003A3D24" w:rsidP="006607A5">
            <w:pPr>
              <w:rPr>
                <w:rFonts w:ascii="Constantia" w:hAnsi="Constantia"/>
                <w:color w:val="244061" w:themeColor="accent1" w:themeShade="80"/>
                <w:sz w:val="32"/>
                <w:szCs w:val="32"/>
              </w:rPr>
            </w:pPr>
          </w:p>
          <w:p w:rsidR="003A3D24" w:rsidRPr="003B7D26" w:rsidRDefault="003A3D24" w:rsidP="006607A5">
            <w:pPr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</w:pPr>
            <w:r w:rsidRPr="003B7D26">
              <w:rPr>
                <w:rFonts w:ascii="Constantia" w:hAnsi="Constantia"/>
                <w:b/>
                <w:color w:val="244061" w:themeColor="accent1" w:themeShade="80"/>
                <w:sz w:val="32"/>
                <w:szCs w:val="32"/>
              </w:rPr>
              <w:t>Odysseus and the Sirens</w:t>
            </w:r>
          </w:p>
          <w:p w:rsidR="003A3D24" w:rsidRPr="003B7D26" w:rsidRDefault="003A3D24" w:rsidP="003A3D24">
            <w:pPr>
              <w:pStyle w:val="ListParagraph"/>
              <w:numPr>
                <w:ilvl w:val="0"/>
                <w:numId w:val="1"/>
              </w:num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The </w:t>
            </w:r>
            <w:r w:rsidRPr="003B7D26">
              <w:rPr>
                <w:rFonts w:ascii="Constantia" w:hAnsi="Constantia"/>
                <w:i/>
                <w:color w:val="244061" w:themeColor="accent1" w:themeShade="80"/>
              </w:rPr>
              <w:t>Odyssey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t>, Book XII, lines 173-208</w:t>
            </w:r>
          </w:p>
          <w:p w:rsidR="003A3D24" w:rsidRPr="003B7D26" w:rsidRDefault="003A3D24" w:rsidP="003A3D24">
            <w:pPr>
              <w:pStyle w:val="ListParagraph"/>
              <w:numPr>
                <w:ilvl w:val="0"/>
                <w:numId w:val="1"/>
              </w:num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Translator: Stanley Lombardo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Meanwhile, our good ship was closing fast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On the Sirens’ island, when the breeze we’d had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Tailed off…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My men got up and furled the sails,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br/>
              <w:t>Stowed them in the ship’s hold, then sat down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At their oars and whitened the water with pine.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Myself, I got out a wheel of wax, cut it up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With my sharp knife, and kneaded the pieces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Until they were soft and warm, a quick job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With Lord Helios glaring down from above.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Then I went down the rows and smeared the wax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Into all my men’s ears.  They in turn bound me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Hand and foot upright to the mast,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Tied the ends of the rope to the mast, and then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Sat down, and beat the sea white with their oars.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We were about as far away as a shout would carry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Surging ahead, when the Sirens saw our ship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Looming closer, and their song pierced the air: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“Come hither, Odysseus,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br/>
              <w:t>glory of the Achaeans,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Stop your ship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So you can hear our voices.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br/>
              <w:t>No one has ever sailed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His black ship past here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Without listening to the honeyed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Sound from our lips.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He journeys on delighted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And knows more than before.</w:t>
            </w:r>
            <w:r w:rsidRPr="003B7D26">
              <w:rPr>
                <w:rFonts w:ascii="Constantia" w:hAnsi="Constantia"/>
                <w:color w:val="244061" w:themeColor="accent1" w:themeShade="80"/>
              </w:rPr>
              <w:br/>
              <w:t>For we know everything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That the Greeks and Trojans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Suffered in wide Troy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By the will of the gods.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We know all that happens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On the teeming earth.”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They made their beautiful voices carry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And my heart yearned to listen.  I ordered my men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 xml:space="preserve">To untie me, signaling with my brows 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But they just leaned on their oars and rowed on.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proofErr w:type="spellStart"/>
            <w:r w:rsidRPr="003B7D26">
              <w:rPr>
                <w:rFonts w:ascii="Constantia" w:hAnsi="Constantia"/>
                <w:color w:val="244061" w:themeColor="accent1" w:themeShade="80"/>
              </w:rPr>
              <w:lastRenderedPageBreak/>
              <w:t>Perimedes</w:t>
            </w:r>
            <w:proofErr w:type="spellEnd"/>
            <w:r w:rsidRPr="003B7D26">
              <w:rPr>
                <w:rFonts w:ascii="Constantia" w:hAnsi="Constantia"/>
                <w:color w:val="244061" w:themeColor="accent1" w:themeShade="80"/>
              </w:rPr>
              <w:t xml:space="preserve"> and </w:t>
            </w:r>
            <w:proofErr w:type="spellStart"/>
            <w:r w:rsidRPr="003B7D26">
              <w:rPr>
                <w:rFonts w:ascii="Constantia" w:hAnsi="Constantia"/>
                <w:color w:val="244061" w:themeColor="accent1" w:themeShade="80"/>
              </w:rPr>
              <w:t>Eurylochus</w:t>
            </w:r>
            <w:proofErr w:type="spellEnd"/>
            <w:r w:rsidRPr="003B7D26">
              <w:rPr>
                <w:rFonts w:ascii="Constantia" w:hAnsi="Constantia"/>
                <w:color w:val="244061" w:themeColor="accent1" w:themeShade="80"/>
              </w:rPr>
              <w:t xml:space="preserve"> jumped up,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Looped more rope around me, and pulled tight.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When we had rowed past, and the Sirens’ song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Had faded on the waves, only then did my crew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  <w:r w:rsidRPr="003B7D26">
              <w:rPr>
                <w:rFonts w:ascii="Constantia" w:hAnsi="Constantia"/>
                <w:color w:val="244061" w:themeColor="accent1" w:themeShade="80"/>
              </w:rPr>
              <w:t>Take the wax from their ears and untie me.</w:t>
            </w:r>
          </w:p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</w:p>
          <w:tbl>
            <w:tblPr>
              <w:tblStyle w:val="TableGrid"/>
              <w:tblW w:w="0" w:type="auto"/>
              <w:tblInd w:w="1075" w:type="dxa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7201"/>
            </w:tblGrid>
            <w:tr w:rsidR="003A3D24" w:rsidRPr="003B7D26" w:rsidTr="006607A5">
              <w:trPr>
                <w:trHeight w:val="423"/>
              </w:trPr>
              <w:tc>
                <w:tcPr>
                  <w:tcW w:w="7201" w:type="dxa"/>
                  <w:shd w:val="clear" w:color="auto" w:fill="DBE5F1" w:themeFill="accent1" w:themeFillTint="33"/>
                </w:tcPr>
                <w:p w:rsidR="003A3D24" w:rsidRPr="003B7D26" w:rsidRDefault="003A3D24" w:rsidP="006607A5">
                  <w:pPr>
                    <w:framePr w:hSpace="180" w:wrap="around" w:vAnchor="page" w:hAnchor="margin" w:y="2911"/>
                    <w:ind w:left="252"/>
                    <w:rPr>
                      <w:rFonts w:ascii="Constantia" w:eastAsiaTheme="majorEastAsia" w:hAnsi="Constantia" w:cstheme="majorBidi"/>
                      <w:b/>
                      <w:bCs/>
                      <w:color w:val="0F243E" w:themeColor="text2" w:themeShade="80"/>
                    </w:rPr>
                  </w:pPr>
                  <w:r w:rsidRPr="003B7D26">
                    <w:rPr>
                      <w:rFonts w:ascii="Constantia" w:eastAsiaTheme="majorEastAsia" w:hAnsi="Constantia" w:cstheme="majorBidi"/>
                      <w:b/>
                      <w:bCs/>
                      <w:color w:val="0F243E" w:themeColor="text2" w:themeShade="80"/>
                    </w:rPr>
                    <w:t>PASSAGE QUESTIONS</w:t>
                  </w:r>
                </w:p>
                <w:p w:rsidR="003A3D24" w:rsidRPr="003B7D26" w:rsidRDefault="003A3D24" w:rsidP="006607A5">
                  <w:pPr>
                    <w:framePr w:hSpace="180" w:wrap="around" w:vAnchor="page" w:hAnchor="margin" w:y="2911"/>
                    <w:rPr>
                      <w:rFonts w:ascii="Constantia" w:eastAsiaTheme="majorEastAsia" w:hAnsi="Constantia" w:cstheme="majorBidi"/>
                      <w:bCs/>
                      <w:color w:val="0F243E" w:themeColor="text2" w:themeShade="80"/>
                    </w:rPr>
                  </w:pPr>
                </w:p>
              </w:tc>
            </w:tr>
            <w:tr w:rsidR="003A3D24" w:rsidRPr="003B7D26" w:rsidTr="006607A5">
              <w:trPr>
                <w:trHeight w:val="211"/>
              </w:trPr>
              <w:tc>
                <w:tcPr>
                  <w:tcW w:w="7201" w:type="dxa"/>
                  <w:shd w:val="clear" w:color="auto" w:fill="DBE5F1" w:themeFill="accent1" w:themeFillTint="33"/>
                </w:tcPr>
                <w:p w:rsidR="003A3D24" w:rsidRPr="003B7D26" w:rsidRDefault="003A3D24" w:rsidP="003A3D24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hAnsi="Constantia"/>
                      <w:color w:val="244061" w:themeColor="accent1" w:themeShade="80"/>
                    </w:rPr>
                  </w:pPr>
                  <w:r w:rsidRPr="003B7D26">
                    <w:rPr>
                      <w:rFonts w:ascii="Constantia" w:hAnsi="Constantia"/>
                      <w:color w:val="244061" w:themeColor="accent1" w:themeShade="80"/>
                    </w:rPr>
                    <w:t>Why does Odysseus want to hear the sirens?</w:t>
                  </w:r>
                </w:p>
                <w:p w:rsidR="003A3D24" w:rsidRPr="003B7D26" w:rsidRDefault="003A3D24" w:rsidP="003A3D24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hAnsi="Constantia"/>
                      <w:color w:val="244061" w:themeColor="accent1" w:themeShade="80"/>
                    </w:rPr>
                  </w:pPr>
                  <w:r w:rsidRPr="003B7D26">
                    <w:rPr>
                      <w:rFonts w:ascii="Constantia" w:hAnsi="Constantia"/>
                      <w:color w:val="244061" w:themeColor="accent1" w:themeShade="80"/>
                    </w:rPr>
                    <w:t>What values of Odysseus’ do the sirens appeal to?</w:t>
                  </w:r>
                </w:p>
                <w:p w:rsidR="003A3D24" w:rsidRPr="003B7D26" w:rsidRDefault="003A3D24" w:rsidP="003A3D24">
                  <w:pPr>
                    <w:pStyle w:val="ListParagraph"/>
                    <w:framePr w:hSpace="180" w:wrap="around" w:vAnchor="page" w:hAnchor="margin" w:y="2911"/>
                    <w:numPr>
                      <w:ilvl w:val="0"/>
                      <w:numId w:val="2"/>
                    </w:numPr>
                    <w:rPr>
                      <w:rFonts w:ascii="Constantia" w:hAnsi="Constantia"/>
                      <w:color w:val="244061" w:themeColor="accent1" w:themeShade="80"/>
                    </w:rPr>
                  </w:pPr>
                  <w:r w:rsidRPr="003B7D26">
                    <w:rPr>
                      <w:rFonts w:ascii="Constantia" w:hAnsi="Constantia"/>
                      <w:color w:val="244061" w:themeColor="accent1" w:themeShade="80"/>
                    </w:rPr>
                    <w:t>Is Odysseus demonstrating effective leadership by choosing to listen to the sirens?  Why/not?</w:t>
                  </w:r>
                </w:p>
                <w:p w:rsidR="003A3D24" w:rsidRPr="003B7D26" w:rsidRDefault="003A3D24" w:rsidP="006607A5">
                  <w:pPr>
                    <w:pStyle w:val="ListParagraph"/>
                    <w:framePr w:hSpace="180" w:wrap="around" w:vAnchor="page" w:hAnchor="margin" w:y="2911"/>
                    <w:rPr>
                      <w:rFonts w:ascii="Constantia" w:eastAsiaTheme="majorEastAsia" w:hAnsi="Constantia" w:cstheme="majorBidi"/>
                      <w:b/>
                      <w:bCs/>
                      <w:color w:val="0F243E" w:themeColor="text2" w:themeShade="80"/>
                      <w:sz w:val="28"/>
                      <w:szCs w:val="28"/>
                    </w:rPr>
                  </w:pPr>
                  <w:r w:rsidRPr="003B7D26">
                    <w:rPr>
                      <w:rFonts w:ascii="Constantia" w:hAnsi="Constantia"/>
                      <w:color w:val="244061" w:themeColor="accent1" w:themeShade="80"/>
                    </w:rPr>
                    <w:t xml:space="preserve"> </w:t>
                  </w:r>
                </w:p>
              </w:tc>
            </w:tr>
          </w:tbl>
          <w:p w:rsidR="003A3D24" w:rsidRPr="003B7D26" w:rsidRDefault="003A3D24" w:rsidP="006607A5">
            <w:pPr>
              <w:pStyle w:val="ListParagraph"/>
              <w:rPr>
                <w:rFonts w:ascii="Constantia" w:hAnsi="Constantia"/>
                <w:color w:val="244061" w:themeColor="accent1" w:themeShade="80"/>
              </w:rPr>
            </w:pPr>
          </w:p>
          <w:p w:rsidR="003A3D24" w:rsidRPr="003B7D26" w:rsidRDefault="003A3D24" w:rsidP="006607A5">
            <w:pPr>
              <w:rPr>
                <w:rFonts w:ascii="Constantia" w:eastAsiaTheme="majorEastAsia" w:hAnsi="Constantia" w:cstheme="majorBidi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E75DD4" w:rsidRDefault="00E75DD4">
      <w:bookmarkStart w:id="0" w:name="_GoBack"/>
      <w:bookmarkEnd w:id="0"/>
    </w:p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4E0"/>
    <w:multiLevelType w:val="hybridMultilevel"/>
    <w:tmpl w:val="5230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27D"/>
    <w:multiLevelType w:val="hybridMultilevel"/>
    <w:tmpl w:val="411A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24"/>
    <w:rsid w:val="003A3D24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2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24"/>
    <w:pPr>
      <w:ind w:left="720"/>
      <w:contextualSpacing/>
    </w:pPr>
  </w:style>
  <w:style w:type="table" w:styleId="TableGrid">
    <w:name w:val="Table Grid"/>
    <w:basedOn w:val="TableNormal"/>
    <w:uiPriority w:val="59"/>
    <w:rsid w:val="003A3D2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D2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24"/>
    <w:pPr>
      <w:ind w:left="720"/>
      <w:contextualSpacing/>
    </w:pPr>
  </w:style>
  <w:style w:type="table" w:styleId="TableGrid">
    <w:name w:val="Table Grid"/>
    <w:basedOn w:val="TableNormal"/>
    <w:uiPriority w:val="59"/>
    <w:rsid w:val="003A3D2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Clark County School District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2015-01-13T16:35:00Z</dcterms:created>
  <dcterms:modified xsi:type="dcterms:W3CDTF">2015-01-13T16:36:00Z</dcterms:modified>
</cp:coreProperties>
</file>