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93" w:rsidRDefault="00E17793" w:rsidP="00E17793">
      <w:bookmarkStart w:id="0" w:name="_GoBack"/>
      <w:bookmarkEnd w:id="0"/>
    </w:p>
    <w:tbl>
      <w:tblPr>
        <w:tblStyle w:val="TableGrid"/>
        <w:tblW w:w="0" w:type="auto"/>
        <w:tblLook w:val="04A0" w:firstRow="1" w:lastRow="0" w:firstColumn="1" w:lastColumn="0" w:noHBand="0" w:noVBand="1"/>
      </w:tblPr>
      <w:tblGrid>
        <w:gridCol w:w="9576"/>
      </w:tblGrid>
      <w:tr w:rsidR="00E17793" w:rsidTr="006607A5">
        <w:tc>
          <w:tcPr>
            <w:tcW w:w="9576" w:type="dxa"/>
            <w:shd w:val="clear" w:color="auto" w:fill="C6D9F1" w:themeFill="text2" w:themeFillTint="33"/>
          </w:tcPr>
          <w:p w:rsidR="00E17793" w:rsidRPr="007B2304" w:rsidRDefault="00E17793" w:rsidP="006607A5">
            <w:pPr>
              <w:rPr>
                <w:rFonts w:ascii="Constantia" w:hAnsi="Constantia"/>
                <w:color w:val="17365D" w:themeColor="text2" w:themeShade="BF"/>
                <w:sz w:val="28"/>
                <w:szCs w:val="28"/>
              </w:rPr>
            </w:pPr>
          </w:p>
        </w:tc>
      </w:tr>
      <w:tr w:rsidR="00E17793" w:rsidTr="006607A5">
        <w:tc>
          <w:tcPr>
            <w:tcW w:w="9576" w:type="dxa"/>
            <w:shd w:val="clear" w:color="auto" w:fill="0F243E" w:themeFill="text2" w:themeFillShade="80"/>
          </w:tcPr>
          <w:p w:rsidR="00E17793" w:rsidRPr="00284234" w:rsidRDefault="00E17793" w:rsidP="006607A5">
            <w:pPr>
              <w:rPr>
                <w:rFonts w:ascii="Constantia" w:hAnsi="Constantia"/>
                <w:color w:val="17365D" w:themeColor="text2" w:themeShade="BF"/>
                <w:sz w:val="28"/>
                <w:szCs w:val="28"/>
              </w:rPr>
            </w:pPr>
            <w:r w:rsidRPr="00284234">
              <w:rPr>
                <w:rFonts w:ascii="Constantia" w:hAnsi="Constantia"/>
                <w:color w:val="F2F2F2" w:themeColor="background1" w:themeShade="F2"/>
                <w:sz w:val="28"/>
                <w:szCs w:val="28"/>
              </w:rPr>
              <w:t>Narrative Structure</w:t>
            </w:r>
            <w:r>
              <w:rPr>
                <w:rFonts w:ascii="Constantia" w:hAnsi="Constantia"/>
                <w:color w:val="F2F2F2" w:themeColor="background1" w:themeShade="F2"/>
                <w:sz w:val="28"/>
                <w:szCs w:val="28"/>
              </w:rPr>
              <w:t xml:space="preserve"> and Overview of Major Motifs</w:t>
            </w:r>
          </w:p>
        </w:tc>
      </w:tr>
      <w:tr w:rsidR="00E17793" w:rsidTr="006607A5">
        <w:tc>
          <w:tcPr>
            <w:tcW w:w="9576" w:type="dxa"/>
            <w:shd w:val="clear" w:color="auto" w:fill="C6D9F1" w:themeFill="text2" w:themeFillTint="33"/>
          </w:tcPr>
          <w:p w:rsidR="00E17793" w:rsidRPr="007B2304" w:rsidRDefault="00E17793" w:rsidP="006607A5">
            <w:pPr>
              <w:rPr>
                <w:rFonts w:ascii="Constantia" w:hAnsi="Constantia"/>
                <w:color w:val="17365D" w:themeColor="text2" w:themeShade="BF"/>
                <w:sz w:val="28"/>
                <w:szCs w:val="28"/>
              </w:rPr>
            </w:pPr>
          </w:p>
        </w:tc>
      </w:tr>
      <w:tr w:rsidR="00E17793" w:rsidTr="006607A5">
        <w:tc>
          <w:tcPr>
            <w:tcW w:w="9576" w:type="dxa"/>
          </w:tcPr>
          <w:p w:rsidR="00E17793" w:rsidRPr="002F7F7F" w:rsidRDefault="00E17793" w:rsidP="006607A5">
            <w:pPr>
              <w:pStyle w:val="Header"/>
              <w:ind w:left="1440"/>
              <w:rPr>
                <w:rFonts w:ascii="Plantagenet Cherokee" w:hAnsi="Plantagenet Cherokee"/>
                <w:color w:val="17365D" w:themeColor="text2" w:themeShade="BF"/>
                <w:sz w:val="20"/>
                <w:szCs w:val="20"/>
              </w:rPr>
            </w:pPr>
            <w:r>
              <w:rPr>
                <w:rFonts w:ascii="Plantagenet Cherokee" w:hAnsi="Plantagenet Cherokee"/>
                <w:color w:val="17365D" w:themeColor="text2" w:themeShade="BF"/>
                <w:sz w:val="20"/>
                <w:szCs w:val="20"/>
              </w:rPr>
              <w:t xml:space="preserve"> </w:t>
            </w:r>
          </w:p>
          <w:p w:rsidR="00E17793" w:rsidRPr="00284234" w:rsidRDefault="00E17793" w:rsidP="006607A5">
            <w:pPr>
              <w:rPr>
                <w:rFonts w:ascii="Constantia" w:hAnsi="Constantia"/>
                <w:b/>
                <w:color w:val="17365D" w:themeColor="text2" w:themeShade="BF"/>
                <w:sz w:val="24"/>
                <w:szCs w:val="24"/>
              </w:rPr>
            </w:pPr>
            <w:r w:rsidRPr="00284234">
              <w:rPr>
                <w:rFonts w:ascii="Constantia" w:hAnsi="Constantia"/>
                <w:b/>
                <w:color w:val="17365D" w:themeColor="text2" w:themeShade="BF"/>
                <w:sz w:val="24"/>
                <w:szCs w:val="24"/>
              </w:rPr>
              <w:t xml:space="preserve">Structure of the </w:t>
            </w:r>
            <w:r w:rsidRPr="00284234">
              <w:rPr>
                <w:rFonts w:ascii="Constantia" w:hAnsi="Constantia"/>
                <w:b/>
                <w:i/>
                <w:color w:val="17365D" w:themeColor="text2" w:themeShade="BF"/>
                <w:sz w:val="24"/>
                <w:szCs w:val="24"/>
              </w:rPr>
              <w:t>Odyssey</w:t>
            </w:r>
          </w:p>
          <w:p w:rsidR="00E17793" w:rsidRPr="00284234" w:rsidRDefault="00E17793" w:rsidP="00E17793">
            <w:pPr>
              <w:pStyle w:val="ListParagraph"/>
              <w:numPr>
                <w:ilvl w:val="0"/>
                <w:numId w:val="2"/>
              </w:numPr>
              <w:spacing w:line="276" w:lineRule="auto"/>
              <w:rPr>
                <w:rFonts w:ascii="Constantia" w:hAnsi="Constantia"/>
                <w:color w:val="17365D" w:themeColor="text2" w:themeShade="BF"/>
                <w:sz w:val="20"/>
                <w:szCs w:val="20"/>
              </w:rPr>
            </w:pPr>
            <w:proofErr w:type="spellStart"/>
            <w:r w:rsidRPr="00284234">
              <w:rPr>
                <w:rFonts w:ascii="Constantia" w:hAnsi="Constantia"/>
                <w:color w:val="17365D" w:themeColor="text2" w:themeShade="BF"/>
                <w:sz w:val="20"/>
                <w:szCs w:val="20"/>
              </w:rPr>
              <w:t>Achronological</w:t>
            </w:r>
            <w:proofErr w:type="spellEnd"/>
            <w:r w:rsidRPr="00284234">
              <w:rPr>
                <w:rFonts w:ascii="Constantia" w:hAnsi="Constantia"/>
                <w:color w:val="17365D" w:themeColor="text2" w:themeShade="BF"/>
                <w:sz w:val="20"/>
                <w:szCs w:val="20"/>
              </w:rPr>
              <w:t xml:space="preserve"> development – the story is not told in chronological order from beginning to end.</w:t>
            </w:r>
          </w:p>
          <w:p w:rsidR="00E17793" w:rsidRPr="00284234" w:rsidRDefault="00E17793" w:rsidP="00E17793">
            <w:pPr>
              <w:pStyle w:val="ListParagraph"/>
              <w:numPr>
                <w:ilvl w:val="0"/>
                <w:numId w:val="2"/>
              </w:numPr>
              <w:spacing w:line="276" w:lineRule="auto"/>
              <w:rPr>
                <w:rFonts w:ascii="Constantia" w:hAnsi="Constantia"/>
                <w:i/>
                <w:color w:val="17365D" w:themeColor="text2" w:themeShade="BF"/>
                <w:sz w:val="20"/>
                <w:szCs w:val="20"/>
              </w:rPr>
            </w:pPr>
            <w:r w:rsidRPr="00284234">
              <w:rPr>
                <w:rFonts w:ascii="Constantia" w:hAnsi="Constantia"/>
                <w:i/>
                <w:color w:val="17365D" w:themeColor="text2" w:themeShade="BF"/>
                <w:sz w:val="20"/>
                <w:szCs w:val="20"/>
              </w:rPr>
              <w:t xml:space="preserve">In </w:t>
            </w:r>
            <w:proofErr w:type="gramStart"/>
            <w:r w:rsidRPr="00284234">
              <w:rPr>
                <w:rFonts w:ascii="Constantia" w:hAnsi="Constantia"/>
                <w:i/>
                <w:color w:val="17365D" w:themeColor="text2" w:themeShade="BF"/>
                <w:sz w:val="20"/>
                <w:szCs w:val="20"/>
              </w:rPr>
              <w:t>medias</w:t>
            </w:r>
            <w:proofErr w:type="gramEnd"/>
            <w:r w:rsidRPr="00284234">
              <w:rPr>
                <w:rFonts w:ascii="Constantia" w:hAnsi="Constantia"/>
                <w:i/>
                <w:color w:val="17365D" w:themeColor="text2" w:themeShade="BF"/>
                <w:sz w:val="20"/>
                <w:szCs w:val="20"/>
              </w:rPr>
              <w:t xml:space="preserve"> res – The story begins “in the middle of things,” after Odysseus has been gone 20 years.</w:t>
            </w:r>
          </w:p>
          <w:p w:rsidR="00E17793" w:rsidRPr="00284234" w:rsidRDefault="00E17793" w:rsidP="00E17793">
            <w:pPr>
              <w:pStyle w:val="ListParagraph"/>
              <w:numPr>
                <w:ilvl w:val="0"/>
                <w:numId w:val="2"/>
              </w:numPr>
              <w:spacing w:line="276" w:lineRule="auto"/>
              <w:rPr>
                <w:rFonts w:ascii="Constantia" w:hAnsi="Constantia"/>
                <w:color w:val="17365D" w:themeColor="text2" w:themeShade="BF"/>
                <w:sz w:val="20"/>
                <w:szCs w:val="20"/>
              </w:rPr>
            </w:pPr>
            <w:r w:rsidRPr="00284234">
              <w:rPr>
                <w:rFonts w:ascii="Constantia" w:hAnsi="Constantia"/>
                <w:color w:val="17365D" w:themeColor="text2" w:themeShade="BF"/>
                <w:sz w:val="20"/>
                <w:szCs w:val="20"/>
              </w:rPr>
              <w:t xml:space="preserve">Books 1-4: The </w:t>
            </w:r>
            <w:proofErr w:type="spellStart"/>
            <w:r w:rsidRPr="00284234">
              <w:rPr>
                <w:rFonts w:ascii="Constantia" w:hAnsi="Constantia"/>
                <w:color w:val="17365D" w:themeColor="text2" w:themeShade="BF"/>
                <w:sz w:val="20"/>
                <w:szCs w:val="20"/>
              </w:rPr>
              <w:t>Telemachy</w:t>
            </w:r>
            <w:proofErr w:type="spellEnd"/>
            <w:r w:rsidRPr="00284234">
              <w:rPr>
                <w:rFonts w:ascii="Constantia" w:hAnsi="Constantia"/>
                <w:color w:val="17365D" w:themeColor="text2" w:themeShade="BF"/>
                <w:sz w:val="20"/>
                <w:szCs w:val="20"/>
              </w:rPr>
              <w:t xml:space="preserve">  </w:t>
            </w:r>
            <w:r>
              <w:rPr>
                <w:rFonts w:ascii="Constantia" w:hAnsi="Constantia"/>
                <w:color w:val="17365D" w:themeColor="text2" w:themeShade="BF"/>
                <w:sz w:val="20"/>
                <w:szCs w:val="20"/>
              </w:rPr>
              <w:t>-- the story of Telemachus’ search for his father</w:t>
            </w:r>
          </w:p>
          <w:p w:rsidR="00E17793" w:rsidRPr="00284234" w:rsidRDefault="00E17793" w:rsidP="00E17793">
            <w:pPr>
              <w:pStyle w:val="ListParagraph"/>
              <w:numPr>
                <w:ilvl w:val="0"/>
                <w:numId w:val="2"/>
              </w:numPr>
              <w:spacing w:line="276" w:lineRule="auto"/>
              <w:rPr>
                <w:rFonts w:ascii="Constantia" w:hAnsi="Constantia"/>
                <w:color w:val="17365D" w:themeColor="text2" w:themeShade="BF"/>
                <w:sz w:val="20"/>
                <w:szCs w:val="20"/>
              </w:rPr>
            </w:pPr>
            <w:r w:rsidRPr="00284234">
              <w:rPr>
                <w:rFonts w:ascii="Constantia" w:hAnsi="Constantia"/>
                <w:color w:val="17365D" w:themeColor="text2" w:themeShade="BF"/>
                <w:sz w:val="20"/>
                <w:szCs w:val="20"/>
              </w:rPr>
              <w:t xml:space="preserve">Books 5-8: Leaving Calypso </w:t>
            </w:r>
            <w:r>
              <w:rPr>
                <w:rFonts w:ascii="Constantia" w:hAnsi="Constantia"/>
                <w:color w:val="17365D" w:themeColor="text2" w:themeShade="BF"/>
                <w:sz w:val="20"/>
                <w:szCs w:val="20"/>
              </w:rPr>
              <w:t>– Odysseus leaves the island on which he has been captive</w:t>
            </w:r>
          </w:p>
          <w:p w:rsidR="00E17793" w:rsidRPr="00284234" w:rsidRDefault="00E17793" w:rsidP="00E17793">
            <w:pPr>
              <w:pStyle w:val="ListParagraph"/>
              <w:numPr>
                <w:ilvl w:val="0"/>
                <w:numId w:val="2"/>
              </w:numPr>
              <w:spacing w:line="276" w:lineRule="auto"/>
              <w:rPr>
                <w:rFonts w:ascii="Constantia" w:hAnsi="Constantia"/>
                <w:color w:val="17365D" w:themeColor="text2" w:themeShade="BF"/>
                <w:sz w:val="20"/>
                <w:szCs w:val="20"/>
              </w:rPr>
            </w:pPr>
            <w:r w:rsidRPr="00284234">
              <w:rPr>
                <w:rFonts w:ascii="Constantia" w:hAnsi="Constantia"/>
                <w:color w:val="17365D" w:themeColor="text2" w:themeShade="BF"/>
                <w:sz w:val="20"/>
                <w:szCs w:val="20"/>
              </w:rPr>
              <w:t>Books 9-12: Epic Digression/ Embedded narrative</w:t>
            </w:r>
            <w:r>
              <w:rPr>
                <w:rFonts w:ascii="Constantia" w:hAnsi="Constantia"/>
                <w:color w:val="17365D" w:themeColor="text2" w:themeShade="BF"/>
                <w:sz w:val="20"/>
                <w:szCs w:val="20"/>
              </w:rPr>
              <w:t xml:space="preserve"> – To the king of </w:t>
            </w:r>
            <w:proofErr w:type="spellStart"/>
            <w:r>
              <w:rPr>
                <w:rFonts w:ascii="Constantia" w:hAnsi="Constantia"/>
                <w:color w:val="17365D" w:themeColor="text2" w:themeShade="BF"/>
                <w:sz w:val="20"/>
                <w:szCs w:val="20"/>
              </w:rPr>
              <w:t>Scheria</w:t>
            </w:r>
            <w:proofErr w:type="spellEnd"/>
            <w:r>
              <w:rPr>
                <w:rFonts w:ascii="Constantia" w:hAnsi="Constantia"/>
                <w:color w:val="17365D" w:themeColor="text2" w:themeShade="BF"/>
                <w:sz w:val="20"/>
                <w:szCs w:val="20"/>
              </w:rPr>
              <w:t>, Odysseus tells his story</w:t>
            </w:r>
          </w:p>
          <w:p w:rsidR="00E17793" w:rsidRDefault="00E17793" w:rsidP="00E17793">
            <w:pPr>
              <w:pStyle w:val="ListParagraph"/>
              <w:numPr>
                <w:ilvl w:val="0"/>
                <w:numId w:val="2"/>
              </w:numPr>
              <w:spacing w:line="276" w:lineRule="auto"/>
              <w:rPr>
                <w:rFonts w:ascii="Constantia" w:hAnsi="Constantia"/>
                <w:color w:val="17365D" w:themeColor="text2" w:themeShade="BF"/>
                <w:sz w:val="20"/>
                <w:szCs w:val="20"/>
              </w:rPr>
            </w:pPr>
            <w:r w:rsidRPr="00284234">
              <w:rPr>
                <w:rFonts w:ascii="Constantia" w:hAnsi="Constantia"/>
                <w:color w:val="17365D" w:themeColor="text2" w:themeShade="BF"/>
                <w:sz w:val="20"/>
                <w:szCs w:val="20"/>
              </w:rPr>
              <w:t xml:space="preserve">Books 13-End: Return to Ithaca </w:t>
            </w:r>
            <w:r>
              <w:rPr>
                <w:rFonts w:ascii="Constantia" w:hAnsi="Constantia"/>
                <w:color w:val="17365D" w:themeColor="text2" w:themeShade="BF"/>
                <w:sz w:val="20"/>
                <w:szCs w:val="20"/>
              </w:rPr>
              <w:t>– Odysseus returns home and reclaims his kingdom</w:t>
            </w:r>
          </w:p>
          <w:p w:rsidR="00E17793" w:rsidRDefault="00E17793" w:rsidP="006607A5">
            <w:pPr>
              <w:rPr>
                <w:rFonts w:ascii="Constantia" w:hAnsi="Constantia"/>
                <w:b/>
                <w:color w:val="17365D" w:themeColor="text2" w:themeShade="BF"/>
                <w:sz w:val="24"/>
                <w:szCs w:val="24"/>
              </w:rPr>
            </w:pPr>
            <w:r w:rsidRPr="00284234">
              <w:rPr>
                <w:rFonts w:ascii="Constantia" w:hAnsi="Constantia"/>
                <w:b/>
                <w:color w:val="17365D" w:themeColor="text2" w:themeShade="BF"/>
                <w:sz w:val="24"/>
                <w:szCs w:val="24"/>
              </w:rPr>
              <w:t>Major Motifs</w:t>
            </w:r>
          </w:p>
          <w:p w:rsidR="00E17793" w:rsidRDefault="00E17793" w:rsidP="006607A5">
            <w:pPr>
              <w:rPr>
                <w:rFonts w:ascii="Constantia" w:hAnsi="Constantia"/>
                <w:b/>
                <w:color w:val="17365D" w:themeColor="text2" w:themeShade="BF"/>
                <w:sz w:val="24"/>
                <w:szCs w:val="24"/>
              </w:rPr>
            </w:pPr>
          </w:p>
          <w:p w:rsidR="00E17793" w:rsidRDefault="00E17793" w:rsidP="006607A5">
            <w:pPr>
              <w:rPr>
                <w:rFonts w:ascii="Constantia" w:hAnsi="Constantia"/>
                <w:color w:val="17365D" w:themeColor="text2" w:themeShade="BF"/>
                <w:sz w:val="20"/>
                <w:szCs w:val="20"/>
              </w:rPr>
            </w:pPr>
            <w:r w:rsidRPr="00284234">
              <w:rPr>
                <w:rFonts w:ascii="Constantia" w:hAnsi="Constantia"/>
                <w:b/>
                <w:color w:val="17365D" w:themeColor="text2" w:themeShade="BF"/>
                <w:sz w:val="20"/>
                <w:szCs w:val="20"/>
              </w:rPr>
              <w:t xml:space="preserve">Note: </w:t>
            </w:r>
            <w:r w:rsidRPr="00284234">
              <w:rPr>
                <w:rFonts w:ascii="Constantia" w:hAnsi="Constantia"/>
                <w:color w:val="17365D" w:themeColor="text2" w:themeShade="BF"/>
                <w:sz w:val="20"/>
                <w:szCs w:val="20"/>
              </w:rPr>
              <w:t xml:space="preserve">A motif is not the same as a theme, although the two are often used interchangeably.  A </w:t>
            </w:r>
            <w:r>
              <w:rPr>
                <w:rFonts w:ascii="Constantia" w:hAnsi="Constantia"/>
                <w:color w:val="17365D" w:themeColor="text2" w:themeShade="BF"/>
                <w:sz w:val="20"/>
                <w:szCs w:val="20"/>
              </w:rPr>
              <w:t xml:space="preserve">motif is one word or a short phrase that expresses a general topic or concern of a text.  A theme is a full sentence expressing an opinion ABOUT a general topic or concern of a text.  One </w:t>
            </w:r>
            <w:r w:rsidRPr="00284234">
              <w:rPr>
                <w:rFonts w:ascii="Constantia" w:hAnsi="Constantia"/>
                <w:b/>
                <w:color w:val="17365D" w:themeColor="text2" w:themeShade="BF"/>
                <w:sz w:val="20"/>
                <w:szCs w:val="20"/>
              </w:rPr>
              <w:t>motif</w:t>
            </w:r>
            <w:r>
              <w:rPr>
                <w:rFonts w:ascii="Constantia" w:hAnsi="Constantia"/>
                <w:color w:val="17365D" w:themeColor="text2" w:themeShade="BF"/>
                <w:sz w:val="20"/>
                <w:szCs w:val="20"/>
              </w:rPr>
              <w:t xml:space="preserve"> of the </w:t>
            </w:r>
            <w:r w:rsidRPr="00284234">
              <w:rPr>
                <w:rFonts w:ascii="Constantia" w:hAnsi="Constantia"/>
                <w:i/>
                <w:color w:val="17365D" w:themeColor="text2" w:themeShade="BF"/>
                <w:sz w:val="20"/>
                <w:szCs w:val="20"/>
              </w:rPr>
              <w:t>Odyssey</w:t>
            </w:r>
            <w:r>
              <w:rPr>
                <w:rFonts w:ascii="Constantia" w:hAnsi="Constantia"/>
                <w:color w:val="17365D" w:themeColor="text2" w:themeShade="BF"/>
                <w:sz w:val="20"/>
                <w:szCs w:val="20"/>
              </w:rPr>
              <w:t xml:space="preserve"> is </w:t>
            </w:r>
            <w:proofErr w:type="spellStart"/>
            <w:r w:rsidRPr="00284234">
              <w:rPr>
                <w:rFonts w:ascii="Constantia" w:hAnsi="Constantia"/>
                <w:i/>
                <w:color w:val="17365D" w:themeColor="text2" w:themeShade="BF"/>
                <w:sz w:val="20"/>
                <w:szCs w:val="20"/>
                <w:u w:val="single"/>
              </w:rPr>
              <w:t>kleos</w:t>
            </w:r>
            <w:proofErr w:type="spellEnd"/>
            <w:r>
              <w:rPr>
                <w:rFonts w:ascii="Constantia" w:hAnsi="Constantia"/>
                <w:color w:val="17365D" w:themeColor="text2" w:themeShade="BF"/>
                <w:sz w:val="20"/>
                <w:szCs w:val="20"/>
              </w:rPr>
              <w:t xml:space="preserve">, the desire for fame.  One possible theme of the text is that </w:t>
            </w:r>
            <w:proofErr w:type="spellStart"/>
            <w:r w:rsidRPr="00284234">
              <w:rPr>
                <w:rFonts w:ascii="Constantia" w:hAnsi="Constantia"/>
                <w:color w:val="17365D" w:themeColor="text2" w:themeShade="BF"/>
                <w:sz w:val="20"/>
                <w:szCs w:val="20"/>
                <w:u w:val="single"/>
              </w:rPr>
              <w:t>kleos</w:t>
            </w:r>
            <w:proofErr w:type="spellEnd"/>
            <w:r w:rsidRPr="00284234">
              <w:rPr>
                <w:rFonts w:ascii="Constantia" w:hAnsi="Constantia"/>
                <w:color w:val="17365D" w:themeColor="text2" w:themeShade="BF"/>
                <w:sz w:val="20"/>
                <w:szCs w:val="20"/>
                <w:u w:val="single"/>
              </w:rPr>
              <w:t xml:space="preserve"> is not </w:t>
            </w:r>
            <w:r>
              <w:rPr>
                <w:rFonts w:ascii="Constantia" w:hAnsi="Constantia"/>
                <w:color w:val="17365D" w:themeColor="text2" w:themeShade="BF"/>
                <w:sz w:val="20"/>
                <w:szCs w:val="20"/>
                <w:u w:val="single"/>
              </w:rPr>
              <w:t>as worthy a value</w:t>
            </w:r>
            <w:r w:rsidRPr="00284234">
              <w:rPr>
                <w:rFonts w:ascii="Constantia" w:hAnsi="Constantia"/>
                <w:color w:val="17365D" w:themeColor="text2" w:themeShade="BF"/>
                <w:sz w:val="20"/>
                <w:szCs w:val="20"/>
                <w:u w:val="single"/>
              </w:rPr>
              <w:t xml:space="preserve"> as </w:t>
            </w:r>
            <w:proofErr w:type="spellStart"/>
            <w:r w:rsidRPr="00284234">
              <w:rPr>
                <w:rFonts w:ascii="Constantia" w:hAnsi="Constantia"/>
                <w:color w:val="17365D" w:themeColor="text2" w:themeShade="BF"/>
                <w:sz w:val="20"/>
                <w:szCs w:val="20"/>
                <w:u w:val="single"/>
              </w:rPr>
              <w:t>nostos</w:t>
            </w:r>
            <w:proofErr w:type="spellEnd"/>
            <w:r>
              <w:rPr>
                <w:rFonts w:ascii="Constantia" w:hAnsi="Constantia"/>
                <w:color w:val="17365D" w:themeColor="text2" w:themeShade="BF"/>
                <w:sz w:val="20"/>
                <w:szCs w:val="20"/>
              </w:rPr>
              <w:t>.</w:t>
            </w:r>
          </w:p>
          <w:p w:rsidR="00E17793" w:rsidRDefault="00E17793" w:rsidP="006607A5">
            <w:pPr>
              <w:rPr>
                <w:rFonts w:ascii="Constantia" w:hAnsi="Constantia"/>
                <w:color w:val="17365D" w:themeColor="text2" w:themeShade="BF"/>
                <w:sz w:val="20"/>
                <w:szCs w:val="20"/>
              </w:rPr>
            </w:pPr>
          </w:p>
          <w:p w:rsidR="00E17793" w:rsidRPr="00284234" w:rsidRDefault="00E17793" w:rsidP="006607A5">
            <w:pPr>
              <w:rPr>
                <w:rFonts w:ascii="Constantia" w:hAnsi="Constantia"/>
                <w:b/>
                <w:color w:val="17365D" w:themeColor="text2" w:themeShade="BF"/>
                <w:sz w:val="20"/>
                <w:szCs w:val="20"/>
              </w:rPr>
            </w:pPr>
            <w:r w:rsidRPr="00284234">
              <w:rPr>
                <w:rFonts w:ascii="Constantia" w:hAnsi="Constantia"/>
                <w:b/>
                <w:color w:val="17365D" w:themeColor="text2" w:themeShade="BF"/>
                <w:sz w:val="20"/>
                <w:szCs w:val="20"/>
              </w:rPr>
              <w:t>Some major motifs of the text include…</w:t>
            </w:r>
          </w:p>
          <w:p w:rsidR="00E17793" w:rsidRPr="00284234" w:rsidRDefault="00E17793" w:rsidP="00E17793">
            <w:pPr>
              <w:pStyle w:val="ListParagraph"/>
              <w:numPr>
                <w:ilvl w:val="0"/>
                <w:numId w:val="4"/>
              </w:numPr>
              <w:rPr>
                <w:rFonts w:ascii="Garamond" w:hAnsi="Garamond"/>
                <w:color w:val="17365D" w:themeColor="text2" w:themeShade="BF"/>
              </w:rPr>
            </w:pPr>
            <w:r w:rsidRPr="00284234">
              <w:rPr>
                <w:rFonts w:ascii="Garamond" w:hAnsi="Garamond"/>
                <w:color w:val="17365D" w:themeColor="text2" w:themeShade="BF"/>
              </w:rPr>
              <w:t>Fathers and sons</w:t>
            </w:r>
          </w:p>
          <w:p w:rsidR="00E17793" w:rsidRPr="00284234" w:rsidRDefault="00E17793" w:rsidP="00E17793">
            <w:pPr>
              <w:pStyle w:val="ListParagraph"/>
              <w:numPr>
                <w:ilvl w:val="0"/>
                <w:numId w:val="4"/>
              </w:numPr>
              <w:rPr>
                <w:rFonts w:ascii="Garamond" w:hAnsi="Garamond"/>
                <w:color w:val="17365D" w:themeColor="text2" w:themeShade="BF"/>
              </w:rPr>
            </w:pPr>
            <w:r w:rsidRPr="00284234">
              <w:rPr>
                <w:rFonts w:ascii="Garamond" w:hAnsi="Garamond"/>
                <w:color w:val="17365D" w:themeColor="text2" w:themeShade="BF"/>
              </w:rPr>
              <w:t>Xenia</w:t>
            </w:r>
          </w:p>
          <w:p w:rsidR="00E17793" w:rsidRPr="00284234" w:rsidRDefault="00E17793" w:rsidP="00E17793">
            <w:pPr>
              <w:pStyle w:val="ListParagraph"/>
              <w:numPr>
                <w:ilvl w:val="0"/>
                <w:numId w:val="4"/>
              </w:numPr>
              <w:rPr>
                <w:rFonts w:ascii="Garamond" w:hAnsi="Garamond"/>
                <w:color w:val="17365D" w:themeColor="text2" w:themeShade="BF"/>
              </w:rPr>
            </w:pPr>
            <w:proofErr w:type="spellStart"/>
            <w:r w:rsidRPr="00284234">
              <w:rPr>
                <w:rFonts w:ascii="Garamond" w:hAnsi="Garamond"/>
                <w:color w:val="17365D" w:themeColor="text2" w:themeShade="BF"/>
              </w:rPr>
              <w:t>Nostos</w:t>
            </w:r>
            <w:proofErr w:type="spellEnd"/>
            <w:r w:rsidRPr="00284234">
              <w:rPr>
                <w:rFonts w:ascii="Garamond" w:hAnsi="Garamond"/>
                <w:color w:val="17365D" w:themeColor="text2" w:themeShade="BF"/>
              </w:rPr>
              <w:t xml:space="preserve"> </w:t>
            </w:r>
          </w:p>
          <w:p w:rsidR="00E17793" w:rsidRDefault="00E17793" w:rsidP="00E17793">
            <w:pPr>
              <w:pStyle w:val="ListParagraph"/>
              <w:numPr>
                <w:ilvl w:val="0"/>
                <w:numId w:val="4"/>
              </w:numPr>
              <w:rPr>
                <w:rFonts w:ascii="Garamond" w:hAnsi="Garamond"/>
                <w:color w:val="17365D" w:themeColor="text2" w:themeShade="BF"/>
              </w:rPr>
            </w:pPr>
            <w:r w:rsidRPr="00284234">
              <w:rPr>
                <w:rFonts w:ascii="Garamond" w:hAnsi="Garamond"/>
                <w:color w:val="17365D" w:themeColor="text2" w:themeShade="BF"/>
              </w:rPr>
              <w:t>Identity and names</w:t>
            </w:r>
          </w:p>
          <w:p w:rsidR="00E17793" w:rsidRPr="00284234" w:rsidRDefault="00E17793" w:rsidP="00E17793">
            <w:pPr>
              <w:pStyle w:val="ListParagraph"/>
              <w:numPr>
                <w:ilvl w:val="0"/>
                <w:numId w:val="4"/>
              </w:numPr>
              <w:rPr>
                <w:rFonts w:ascii="Garamond" w:hAnsi="Garamond"/>
                <w:color w:val="17365D" w:themeColor="text2" w:themeShade="BF"/>
              </w:rPr>
            </w:pPr>
            <w:r>
              <w:rPr>
                <w:rFonts w:ascii="Garamond" w:hAnsi="Garamond"/>
                <w:color w:val="17365D" w:themeColor="text2" w:themeShade="BF"/>
              </w:rPr>
              <w:t xml:space="preserve">Leadership and </w:t>
            </w:r>
            <w:proofErr w:type="spellStart"/>
            <w:r>
              <w:rPr>
                <w:rFonts w:ascii="Garamond" w:hAnsi="Garamond"/>
                <w:color w:val="17365D" w:themeColor="text2" w:themeShade="BF"/>
              </w:rPr>
              <w:t>kleos</w:t>
            </w:r>
            <w:proofErr w:type="spellEnd"/>
          </w:p>
          <w:p w:rsidR="00E17793" w:rsidRPr="00284234" w:rsidRDefault="00E17793" w:rsidP="006607A5">
            <w:pPr>
              <w:rPr>
                <w:rFonts w:ascii="Constantia" w:hAnsi="Constantia"/>
                <w:color w:val="17365D" w:themeColor="text2" w:themeShade="BF"/>
                <w:sz w:val="20"/>
                <w:szCs w:val="20"/>
                <w:highlight w:val="yellow"/>
              </w:rPr>
            </w:pPr>
          </w:p>
          <w:p w:rsidR="00E17793" w:rsidRDefault="00E17793" w:rsidP="006607A5"/>
        </w:tc>
      </w:tr>
    </w:tbl>
    <w:p w:rsidR="00E17793" w:rsidRDefault="00E17793" w:rsidP="00E17793"/>
    <w:p w:rsidR="00E17793" w:rsidRDefault="00E17793" w:rsidP="00E17793">
      <w:r>
        <w:br w:type="page"/>
      </w:r>
    </w:p>
    <w:p w:rsidR="00E17793" w:rsidRDefault="00E17793" w:rsidP="00E17793"/>
    <w:tbl>
      <w:tblPr>
        <w:tblStyle w:val="TableGrid"/>
        <w:tblW w:w="0" w:type="auto"/>
        <w:tblLook w:val="04A0" w:firstRow="1" w:lastRow="0" w:firstColumn="1" w:lastColumn="0" w:noHBand="0" w:noVBand="1"/>
      </w:tblPr>
      <w:tblGrid>
        <w:gridCol w:w="9576"/>
      </w:tblGrid>
      <w:tr w:rsidR="00E17793" w:rsidTr="006607A5">
        <w:tc>
          <w:tcPr>
            <w:tcW w:w="9576" w:type="dxa"/>
            <w:shd w:val="clear" w:color="auto" w:fill="C6D9F1" w:themeFill="text2" w:themeFillTint="33"/>
          </w:tcPr>
          <w:p w:rsidR="00E17793" w:rsidRPr="007B2304" w:rsidRDefault="00E17793" w:rsidP="006607A5">
            <w:pPr>
              <w:rPr>
                <w:rFonts w:ascii="Constantia" w:hAnsi="Constantia"/>
                <w:color w:val="17365D" w:themeColor="text2" w:themeShade="BF"/>
                <w:sz w:val="28"/>
                <w:szCs w:val="28"/>
              </w:rPr>
            </w:pPr>
          </w:p>
        </w:tc>
      </w:tr>
      <w:tr w:rsidR="00E17793" w:rsidTr="006607A5">
        <w:tc>
          <w:tcPr>
            <w:tcW w:w="9576" w:type="dxa"/>
            <w:shd w:val="clear" w:color="auto" w:fill="0F243E" w:themeFill="text2" w:themeFillShade="80"/>
          </w:tcPr>
          <w:p w:rsidR="00E17793" w:rsidRPr="00284234" w:rsidRDefault="00E17793" w:rsidP="006607A5">
            <w:pPr>
              <w:rPr>
                <w:rFonts w:ascii="Constantia" w:hAnsi="Constantia"/>
                <w:color w:val="17365D" w:themeColor="text2" w:themeShade="BF"/>
                <w:sz w:val="28"/>
                <w:szCs w:val="28"/>
              </w:rPr>
            </w:pPr>
            <w:r w:rsidRPr="00284234">
              <w:rPr>
                <w:rFonts w:ascii="Constantia" w:hAnsi="Constantia"/>
                <w:color w:val="F2F2F2" w:themeColor="background1" w:themeShade="F2"/>
                <w:sz w:val="28"/>
                <w:szCs w:val="28"/>
              </w:rPr>
              <w:t>Key Motif: Fathers and Sons</w:t>
            </w:r>
          </w:p>
        </w:tc>
      </w:tr>
      <w:tr w:rsidR="00E17793" w:rsidTr="006607A5">
        <w:tc>
          <w:tcPr>
            <w:tcW w:w="9576" w:type="dxa"/>
            <w:shd w:val="clear" w:color="auto" w:fill="C6D9F1" w:themeFill="text2" w:themeFillTint="33"/>
          </w:tcPr>
          <w:p w:rsidR="00E17793" w:rsidRPr="007B2304" w:rsidRDefault="00E17793" w:rsidP="006607A5">
            <w:pPr>
              <w:rPr>
                <w:rFonts w:ascii="Constantia" w:hAnsi="Constantia"/>
                <w:color w:val="17365D" w:themeColor="text2" w:themeShade="BF"/>
                <w:sz w:val="28"/>
                <w:szCs w:val="28"/>
              </w:rPr>
            </w:pPr>
          </w:p>
        </w:tc>
      </w:tr>
      <w:tr w:rsidR="00E17793" w:rsidTr="006607A5">
        <w:tc>
          <w:tcPr>
            <w:tcW w:w="9576" w:type="dxa"/>
          </w:tcPr>
          <w:p w:rsidR="00E17793" w:rsidRPr="00284234" w:rsidRDefault="00E17793" w:rsidP="006607A5">
            <w:pPr>
              <w:pStyle w:val="Header"/>
              <w:ind w:left="1440"/>
              <w:rPr>
                <w:rFonts w:ascii="Plantagenet Cherokee" w:hAnsi="Plantagenet Cherokee"/>
                <w:color w:val="17365D" w:themeColor="text2" w:themeShade="BF"/>
                <w:sz w:val="20"/>
                <w:szCs w:val="20"/>
              </w:rPr>
            </w:pPr>
            <w:r>
              <w:rPr>
                <w:rFonts w:ascii="Plantagenet Cherokee" w:hAnsi="Plantagenet Cherokee"/>
                <w:color w:val="17365D" w:themeColor="text2" w:themeShade="BF"/>
                <w:sz w:val="20"/>
                <w:szCs w:val="20"/>
              </w:rPr>
              <w:t xml:space="preserve"> </w:t>
            </w:r>
          </w:p>
          <w:p w:rsidR="00E17793" w:rsidRDefault="00E17793" w:rsidP="006607A5">
            <w:pPr>
              <w:rPr>
                <w:rFonts w:ascii="Constantia" w:hAnsi="Constantia"/>
                <w:b/>
                <w:color w:val="17365D" w:themeColor="text2" w:themeShade="BF"/>
                <w:sz w:val="20"/>
                <w:szCs w:val="20"/>
              </w:rPr>
            </w:pPr>
          </w:p>
          <w:tbl>
            <w:tblPr>
              <w:tblStyle w:val="TableGrid"/>
              <w:tblW w:w="0" w:type="auto"/>
              <w:tblInd w:w="805" w:type="dxa"/>
              <w:tblLook w:val="04A0" w:firstRow="1" w:lastRow="0" w:firstColumn="1" w:lastColumn="0" w:noHBand="0" w:noVBand="1"/>
            </w:tblPr>
            <w:tblGrid>
              <w:gridCol w:w="7110"/>
            </w:tblGrid>
            <w:tr w:rsidR="00E17793" w:rsidTr="006607A5">
              <w:tc>
                <w:tcPr>
                  <w:tcW w:w="7110" w:type="dxa"/>
                </w:tcPr>
                <w:p w:rsidR="00E17793" w:rsidRDefault="00E17793" w:rsidP="006607A5">
                  <w:pPr>
                    <w:rPr>
                      <w:rFonts w:ascii="Constantia" w:hAnsi="Constantia"/>
                      <w:b/>
                      <w:color w:val="17365D" w:themeColor="text2" w:themeShade="BF"/>
                      <w:sz w:val="20"/>
                      <w:szCs w:val="20"/>
                    </w:rPr>
                  </w:pPr>
                  <w:proofErr w:type="spellStart"/>
                  <w:r>
                    <w:rPr>
                      <w:rFonts w:ascii="Constantia" w:hAnsi="Constantia"/>
                      <w:b/>
                      <w:color w:val="17365D" w:themeColor="text2" w:themeShade="BF"/>
                      <w:sz w:val="20"/>
                      <w:szCs w:val="20"/>
                    </w:rPr>
                    <w:t>Prereading</w:t>
                  </w:r>
                  <w:proofErr w:type="spellEnd"/>
                  <w:r>
                    <w:rPr>
                      <w:rFonts w:ascii="Constantia" w:hAnsi="Constantia"/>
                      <w:b/>
                      <w:color w:val="17365D" w:themeColor="text2" w:themeShade="BF"/>
                      <w:sz w:val="20"/>
                      <w:szCs w:val="20"/>
                    </w:rPr>
                    <w:t xml:space="preserve"> Questions</w:t>
                  </w:r>
                </w:p>
                <w:p w:rsidR="00E17793" w:rsidRPr="00284234" w:rsidRDefault="00E17793" w:rsidP="006607A5">
                  <w:p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Please read the question carefully and write down your answer with explanations and examples.</w:t>
                  </w:r>
                  <w:r>
                    <w:rPr>
                      <w:rFonts w:ascii="Constantia" w:hAnsi="Constantia"/>
                      <w:color w:val="17365D" w:themeColor="text2" w:themeShade="BF"/>
                      <w:sz w:val="20"/>
                      <w:szCs w:val="20"/>
                    </w:rPr>
                    <w:t xml:space="preserve">  Your answers should typically be about a half a page in development.</w:t>
                  </w:r>
                </w:p>
                <w:p w:rsidR="00E17793" w:rsidRPr="00284234" w:rsidRDefault="00E17793" w:rsidP="006607A5">
                  <w:pPr>
                    <w:rPr>
                      <w:rFonts w:ascii="Constantia" w:hAnsi="Constantia"/>
                      <w:color w:val="17365D" w:themeColor="text2" w:themeShade="BF"/>
                      <w:sz w:val="20"/>
                      <w:szCs w:val="20"/>
                    </w:rPr>
                  </w:pPr>
                </w:p>
                <w:p w:rsidR="00E17793" w:rsidRPr="00284234" w:rsidRDefault="00E17793" w:rsidP="00E17793">
                  <w:pPr>
                    <w:pStyle w:val="ListParagraph"/>
                    <w:numPr>
                      <w:ilvl w:val="0"/>
                      <w:numId w:val="3"/>
                    </w:numPr>
                    <w:shd w:val="clear" w:color="auto" w:fill="D9D9D9" w:themeFill="background1" w:themeFillShade="D9"/>
                    <w:ind w:right="540"/>
                    <w:rPr>
                      <w:rFonts w:ascii="Constantia" w:hAnsi="Constantia"/>
                      <w:color w:val="17365D" w:themeColor="text2" w:themeShade="BF"/>
                      <w:sz w:val="20"/>
                      <w:szCs w:val="20"/>
                    </w:rPr>
                  </w:pPr>
                  <w:r>
                    <w:rPr>
                      <w:rFonts w:ascii="Constantia" w:hAnsi="Constantia"/>
                      <w:color w:val="17365D" w:themeColor="text2" w:themeShade="BF"/>
                      <w:sz w:val="20"/>
                      <w:szCs w:val="20"/>
                    </w:rPr>
                    <w:t>Does a young man need a father or father figure as a constant presence in his life in order to fully develop his identity as a man?</w:t>
                  </w:r>
                </w:p>
                <w:p w:rsidR="00E17793" w:rsidRPr="00284234" w:rsidRDefault="00E17793" w:rsidP="00E17793">
                  <w:pPr>
                    <w:pStyle w:val="ListParagraph"/>
                    <w:numPr>
                      <w:ilvl w:val="0"/>
                      <w:numId w:val="3"/>
                    </w:numPr>
                    <w:shd w:val="clear" w:color="auto" w:fill="D9D9D9" w:themeFill="background1" w:themeFillShade="D9"/>
                    <w:ind w:right="540"/>
                    <w:rPr>
                      <w:rFonts w:ascii="Constantia" w:hAnsi="Constantia"/>
                      <w:color w:val="17365D" w:themeColor="text2" w:themeShade="BF"/>
                      <w:sz w:val="20"/>
                      <w:szCs w:val="20"/>
                    </w:rPr>
                  </w:pPr>
                  <w:r w:rsidRPr="00284234">
                    <w:rPr>
                      <w:rFonts w:ascii="Constantia" w:hAnsi="Constantia"/>
                      <w:color w:val="17365D" w:themeColor="text2" w:themeShade="BF"/>
                      <w:sz w:val="20"/>
                      <w:szCs w:val="20"/>
                    </w:rPr>
                    <w:t>Does a man have to shake off his father’s identity in order to be his own man?</w:t>
                  </w:r>
                </w:p>
                <w:p w:rsidR="00E17793" w:rsidRDefault="00E17793" w:rsidP="006607A5">
                  <w:pPr>
                    <w:rPr>
                      <w:rFonts w:ascii="Constantia" w:hAnsi="Constantia"/>
                      <w:b/>
                      <w:color w:val="17365D" w:themeColor="text2" w:themeShade="BF"/>
                      <w:sz w:val="20"/>
                      <w:szCs w:val="20"/>
                    </w:rPr>
                  </w:pPr>
                </w:p>
                <w:p w:rsidR="00E17793" w:rsidRDefault="00E17793" w:rsidP="006607A5">
                  <w:pPr>
                    <w:rPr>
                      <w:rFonts w:ascii="Constantia" w:hAnsi="Constantia"/>
                      <w:b/>
                      <w:color w:val="17365D" w:themeColor="text2" w:themeShade="BF"/>
                      <w:sz w:val="20"/>
                      <w:szCs w:val="20"/>
                    </w:rPr>
                  </w:pPr>
                </w:p>
              </w:tc>
            </w:tr>
          </w:tbl>
          <w:p w:rsidR="00E17793" w:rsidRDefault="00E17793" w:rsidP="006607A5">
            <w:pPr>
              <w:rPr>
                <w:rFonts w:ascii="Constantia" w:hAnsi="Constantia"/>
                <w:b/>
                <w:color w:val="17365D" w:themeColor="text2" w:themeShade="BF"/>
                <w:sz w:val="20"/>
                <w:szCs w:val="20"/>
              </w:rPr>
            </w:pPr>
          </w:p>
          <w:p w:rsidR="00E17793" w:rsidRPr="001F2338" w:rsidRDefault="00E17793" w:rsidP="006607A5">
            <w:pPr>
              <w:rPr>
                <w:rFonts w:ascii="Constantia" w:hAnsi="Constantia"/>
                <w:b/>
                <w:color w:val="17365D" w:themeColor="text2" w:themeShade="BF"/>
                <w:sz w:val="24"/>
                <w:szCs w:val="24"/>
              </w:rPr>
            </w:pPr>
            <w:r>
              <w:rPr>
                <w:rFonts w:ascii="Constantia" w:hAnsi="Constantia"/>
                <w:b/>
                <w:color w:val="17365D" w:themeColor="text2" w:themeShade="BF"/>
                <w:sz w:val="24"/>
                <w:szCs w:val="24"/>
              </w:rPr>
              <w:t>Lecture Points</w:t>
            </w:r>
            <w:r w:rsidRPr="001F2338">
              <w:rPr>
                <w:rFonts w:ascii="Constantia" w:hAnsi="Constantia"/>
                <w:b/>
                <w:color w:val="17365D" w:themeColor="text2" w:themeShade="BF"/>
                <w:sz w:val="24"/>
                <w:szCs w:val="24"/>
              </w:rPr>
              <w:t xml:space="preserve"> – The </w:t>
            </w:r>
            <w:proofErr w:type="spellStart"/>
            <w:r w:rsidRPr="001F2338">
              <w:rPr>
                <w:rFonts w:ascii="Constantia" w:hAnsi="Constantia"/>
                <w:b/>
                <w:color w:val="17365D" w:themeColor="text2" w:themeShade="BF"/>
                <w:sz w:val="24"/>
                <w:szCs w:val="24"/>
              </w:rPr>
              <w:t>Telemachy</w:t>
            </w:r>
            <w:proofErr w:type="spellEnd"/>
          </w:p>
          <w:p w:rsidR="00E17793" w:rsidRPr="00284234" w:rsidRDefault="00E17793" w:rsidP="006607A5">
            <w:pPr>
              <w:rPr>
                <w:rFonts w:ascii="Constantia" w:hAnsi="Constantia"/>
                <w:color w:val="17365D" w:themeColor="text2" w:themeShade="BF"/>
                <w:sz w:val="20"/>
                <w:szCs w:val="20"/>
              </w:rPr>
            </w:pP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 xml:space="preserve">Homer begins the </w:t>
            </w:r>
            <w:r w:rsidRPr="00284234">
              <w:rPr>
                <w:rFonts w:ascii="Constantia" w:hAnsi="Constantia"/>
                <w:i/>
                <w:color w:val="17365D" w:themeColor="text2" w:themeShade="BF"/>
                <w:sz w:val="20"/>
                <w:szCs w:val="20"/>
              </w:rPr>
              <w:t>Odyssey</w:t>
            </w:r>
            <w:r w:rsidRPr="00284234">
              <w:rPr>
                <w:rFonts w:ascii="Constantia" w:hAnsi="Constantia"/>
                <w:color w:val="17365D" w:themeColor="text2" w:themeShade="BF"/>
                <w:sz w:val="20"/>
                <w:szCs w:val="20"/>
              </w:rPr>
              <w:t xml:space="preserve"> not with Odysseus, as the title might suggest, but with Telemachus, Odysseus’ </w:t>
            </w:r>
            <w:r>
              <w:rPr>
                <w:rFonts w:ascii="Constantia" w:hAnsi="Constantia"/>
                <w:color w:val="17365D" w:themeColor="text2" w:themeShade="BF"/>
                <w:sz w:val="20"/>
                <w:szCs w:val="20"/>
              </w:rPr>
              <w:t xml:space="preserve">20-year-old </w:t>
            </w:r>
            <w:r w:rsidRPr="00284234">
              <w:rPr>
                <w:rFonts w:ascii="Constantia" w:hAnsi="Constantia"/>
                <w:color w:val="17365D" w:themeColor="text2" w:themeShade="BF"/>
                <w:sz w:val="20"/>
                <w:szCs w:val="20"/>
              </w:rPr>
              <w:t>son.</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By this point, Odysseus is long gone</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Everyone else has returned from Troy</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Telemachus is in an increasingly vulnerable position</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Suitors have taken over</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Eating up house and home – violation of xenia</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They intend to kill Telemachus because he is a threat</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Telemachus must find his father, but in doing so, must also find himself</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This is Odysseus’ journey, but it is also Telemachus’ as well</w:t>
            </w:r>
          </w:p>
          <w:p w:rsidR="00E17793" w:rsidRPr="00284234" w:rsidRDefault="00E17793" w:rsidP="006607A5">
            <w:pPr>
              <w:pStyle w:val="ListParagraph"/>
              <w:numPr>
                <w:ilvl w:val="0"/>
                <w:numId w:val="1"/>
              </w:numPr>
              <w:rPr>
                <w:rFonts w:ascii="Constantia" w:hAnsi="Constantia"/>
                <w:color w:val="17365D" w:themeColor="text2" w:themeShade="BF"/>
                <w:sz w:val="20"/>
                <w:szCs w:val="20"/>
              </w:rPr>
            </w:pPr>
            <w:r w:rsidRPr="00284234">
              <w:rPr>
                <w:rFonts w:ascii="Constantia" w:hAnsi="Constantia"/>
                <w:color w:val="17365D" w:themeColor="text2" w:themeShade="BF"/>
                <w:sz w:val="20"/>
                <w:szCs w:val="20"/>
              </w:rPr>
              <w:t xml:space="preserve">How does </w:t>
            </w:r>
            <w:r>
              <w:rPr>
                <w:rFonts w:ascii="Constantia" w:hAnsi="Constantia"/>
                <w:color w:val="17365D" w:themeColor="text2" w:themeShade="BF"/>
                <w:sz w:val="20"/>
                <w:szCs w:val="20"/>
              </w:rPr>
              <w:t>Telemachus</w:t>
            </w:r>
            <w:r w:rsidRPr="00284234">
              <w:rPr>
                <w:rFonts w:ascii="Constantia" w:hAnsi="Constantia"/>
                <w:color w:val="17365D" w:themeColor="text2" w:themeShade="BF"/>
                <w:sz w:val="20"/>
                <w:szCs w:val="20"/>
              </w:rPr>
              <w:t xml:space="preserve"> become a man </w:t>
            </w:r>
            <w:r>
              <w:rPr>
                <w:rFonts w:ascii="Constantia" w:hAnsi="Constantia"/>
                <w:color w:val="17365D" w:themeColor="text2" w:themeShade="BF"/>
                <w:sz w:val="20"/>
                <w:szCs w:val="20"/>
              </w:rPr>
              <w:t>when his father is absent</w:t>
            </w:r>
            <w:r w:rsidRPr="00284234">
              <w:rPr>
                <w:rFonts w:ascii="Constantia" w:hAnsi="Constantia"/>
                <w:color w:val="17365D" w:themeColor="text2" w:themeShade="BF"/>
                <w:sz w:val="20"/>
                <w:szCs w:val="20"/>
              </w:rPr>
              <w:t>?</w:t>
            </w:r>
          </w:p>
          <w:p w:rsidR="00E17793" w:rsidRPr="00284234" w:rsidRDefault="00E17793" w:rsidP="006607A5">
            <w:pPr>
              <w:rPr>
                <w:rFonts w:ascii="Constantia" w:hAnsi="Constantia"/>
                <w:b/>
                <w:color w:val="17365D" w:themeColor="text2" w:themeShade="BF"/>
                <w:sz w:val="28"/>
                <w:szCs w:val="28"/>
                <w:highlight w:val="yellow"/>
              </w:rPr>
            </w:pPr>
          </w:p>
          <w:p w:rsidR="00E17793" w:rsidRPr="001F2338" w:rsidRDefault="00E17793" w:rsidP="006607A5">
            <w:pPr>
              <w:shd w:val="clear" w:color="auto" w:fill="C6D9F1" w:themeFill="text2" w:themeFillTint="33"/>
              <w:tabs>
                <w:tab w:val="left" w:pos="8910"/>
              </w:tabs>
              <w:ind w:left="810" w:right="1080"/>
              <w:rPr>
                <w:rFonts w:ascii="Garamond" w:hAnsi="Garamond"/>
                <w:b/>
                <w:color w:val="17365D" w:themeColor="text2" w:themeShade="BF"/>
                <w:sz w:val="24"/>
                <w:szCs w:val="24"/>
              </w:rPr>
            </w:pPr>
            <w:r w:rsidRPr="001F2338">
              <w:rPr>
                <w:rFonts w:ascii="Garamond" w:hAnsi="Garamond"/>
                <w:b/>
                <w:color w:val="17365D" w:themeColor="text2" w:themeShade="BF"/>
                <w:sz w:val="24"/>
                <w:szCs w:val="24"/>
                <w:highlight w:val="green"/>
              </w:rPr>
              <w:t>Focus passage: Athena and Telemachus</w:t>
            </w:r>
          </w:p>
          <w:p w:rsidR="00E17793" w:rsidRPr="001F2338" w:rsidRDefault="00E17793" w:rsidP="006607A5">
            <w:pPr>
              <w:shd w:val="clear" w:color="auto" w:fill="C6D9F1" w:themeFill="text2" w:themeFillTint="33"/>
              <w:tabs>
                <w:tab w:val="left" w:pos="8910"/>
              </w:tabs>
              <w:ind w:left="810" w:right="1080"/>
              <w:rPr>
                <w:rFonts w:ascii="Garamond" w:hAnsi="Garamond"/>
                <w:b/>
                <w:color w:val="17365D" w:themeColor="text2" w:themeShade="BF"/>
                <w:sz w:val="24"/>
                <w:szCs w:val="24"/>
              </w:rPr>
            </w:pPr>
          </w:p>
          <w:p w:rsidR="00E17793" w:rsidRDefault="00E17793" w:rsidP="006607A5">
            <w:pPr>
              <w:shd w:val="clear" w:color="auto" w:fill="C6D9F1" w:themeFill="text2" w:themeFillTint="33"/>
              <w:tabs>
                <w:tab w:val="left" w:pos="8910"/>
              </w:tabs>
              <w:ind w:left="810" w:right="1080"/>
              <w:rPr>
                <w:rFonts w:ascii="Garamond" w:hAnsi="Garamond"/>
                <w:color w:val="17365D" w:themeColor="text2" w:themeShade="BF"/>
              </w:rPr>
            </w:pPr>
            <w:r w:rsidRPr="001F2338">
              <w:rPr>
                <w:rFonts w:ascii="Garamond" w:hAnsi="Garamond"/>
                <w:color w:val="17365D" w:themeColor="text2" w:themeShade="BF"/>
              </w:rPr>
              <w:t>Read the scene between Athena and Telemachus that follows.  Then answer the “Reader Questions,” referring to the text to support your claim.</w:t>
            </w:r>
          </w:p>
          <w:p w:rsidR="00E17793" w:rsidRDefault="00E17793" w:rsidP="006607A5">
            <w:pPr>
              <w:shd w:val="clear" w:color="auto" w:fill="C6D9F1" w:themeFill="text2" w:themeFillTint="33"/>
              <w:tabs>
                <w:tab w:val="left" w:pos="8910"/>
              </w:tabs>
              <w:ind w:left="810" w:right="1080"/>
              <w:rPr>
                <w:rFonts w:ascii="Garamond" w:hAnsi="Garamond"/>
                <w:color w:val="17365D" w:themeColor="text2" w:themeShade="BF"/>
              </w:rPr>
            </w:pPr>
          </w:p>
          <w:p w:rsidR="00E17793" w:rsidRDefault="00E17793" w:rsidP="006607A5">
            <w:pPr>
              <w:shd w:val="clear" w:color="auto" w:fill="C6D9F1" w:themeFill="text2" w:themeFillTint="33"/>
              <w:tabs>
                <w:tab w:val="left" w:pos="8910"/>
              </w:tabs>
              <w:ind w:left="810" w:right="1080"/>
              <w:rPr>
                <w:rFonts w:ascii="Garamond" w:hAnsi="Garamond"/>
                <w:color w:val="17365D" w:themeColor="text2" w:themeShade="BF"/>
              </w:rPr>
            </w:pPr>
          </w:p>
          <w:p w:rsidR="00E17793" w:rsidRDefault="00E17793"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1. Throughout the epic, many of Homer’s characters go out of their way to reassure Telemachus that he is indeed the true son of Odysseus.  Why is this matter so important to Telemachus?</w:t>
            </w:r>
          </w:p>
          <w:p w:rsidR="00E17793" w:rsidRDefault="00E17793" w:rsidP="006607A5">
            <w:pPr>
              <w:shd w:val="clear" w:color="auto" w:fill="C6D9F1" w:themeFill="text2" w:themeFillTint="33"/>
              <w:tabs>
                <w:tab w:val="left" w:pos="8910"/>
              </w:tabs>
              <w:ind w:left="810" w:right="1080"/>
              <w:rPr>
                <w:rFonts w:ascii="Garamond" w:hAnsi="Garamond"/>
                <w:color w:val="17365D" w:themeColor="text2" w:themeShade="BF"/>
              </w:rPr>
            </w:pPr>
          </w:p>
          <w:p w:rsidR="00E17793" w:rsidRPr="00284234" w:rsidRDefault="00E17793" w:rsidP="006607A5">
            <w:pPr>
              <w:rPr>
                <w:rFonts w:ascii="Constantia" w:hAnsi="Constantia"/>
                <w:color w:val="17365D" w:themeColor="text2" w:themeShade="BF"/>
                <w:sz w:val="20"/>
                <w:szCs w:val="20"/>
                <w:highlight w:val="yellow"/>
              </w:rPr>
            </w:pPr>
          </w:p>
          <w:p w:rsidR="00E17793" w:rsidRDefault="00E17793" w:rsidP="006607A5"/>
        </w:tc>
      </w:tr>
    </w:tbl>
    <w:p w:rsidR="00E17793" w:rsidRDefault="00E17793" w:rsidP="00E17793"/>
    <w:p w:rsidR="00E75DD4" w:rsidRDefault="00E75DD4"/>
    <w:sectPr w:rsidR="00E7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lantagenet Cherokee">
    <w:altName w:val="Times New Roman"/>
    <w:panose1 w:val="02020602070100000000"/>
    <w:charset w:val="00"/>
    <w:family w:val="roman"/>
    <w:pitch w:val="variable"/>
    <w:sig w:usb0="00000003" w:usb1="00000000" w:usb2="00001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414F"/>
    <w:multiLevelType w:val="hybridMultilevel"/>
    <w:tmpl w:val="2CF4EB32"/>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6D5C56"/>
    <w:multiLevelType w:val="hybridMultilevel"/>
    <w:tmpl w:val="2F006714"/>
    <w:lvl w:ilvl="0" w:tplc="A6CC4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2D334C"/>
    <w:multiLevelType w:val="hybridMultilevel"/>
    <w:tmpl w:val="CED0B7E0"/>
    <w:lvl w:ilvl="0" w:tplc="2326F356">
      <w:start w:val="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FD6A42"/>
    <w:multiLevelType w:val="hybridMultilevel"/>
    <w:tmpl w:val="21FAB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93"/>
    <w:rsid w:val="00E17793"/>
    <w:rsid w:val="00E7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9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93"/>
    <w:pPr>
      <w:ind w:left="720"/>
      <w:contextualSpacing/>
    </w:pPr>
  </w:style>
  <w:style w:type="table" w:styleId="TableGrid">
    <w:name w:val="Table Grid"/>
    <w:basedOn w:val="TableNormal"/>
    <w:uiPriority w:val="59"/>
    <w:rsid w:val="00E177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93"/>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9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93"/>
    <w:pPr>
      <w:ind w:left="720"/>
      <w:contextualSpacing/>
    </w:pPr>
  </w:style>
  <w:style w:type="table" w:styleId="TableGrid">
    <w:name w:val="Table Grid"/>
    <w:basedOn w:val="TableNormal"/>
    <w:uiPriority w:val="59"/>
    <w:rsid w:val="00E1779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9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2015-01-13T16:13:00Z</dcterms:created>
  <dcterms:modified xsi:type="dcterms:W3CDTF">2015-01-13T16:14:00Z</dcterms:modified>
</cp:coreProperties>
</file>