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3C0E" w:rsidRPr="007B2304" w:rsidTr="006607A5">
        <w:tc>
          <w:tcPr>
            <w:tcW w:w="9576" w:type="dxa"/>
            <w:shd w:val="clear" w:color="auto" w:fill="C6D9F1" w:themeFill="text2" w:themeFillTint="33"/>
          </w:tcPr>
          <w:p w:rsidR="00723C0E" w:rsidRPr="007B2304" w:rsidRDefault="00723C0E" w:rsidP="006607A5">
            <w:pPr>
              <w:rPr>
                <w:rFonts w:ascii="Constantia" w:hAnsi="Constantia"/>
                <w:color w:val="17365D" w:themeColor="text2" w:themeShade="BF"/>
                <w:sz w:val="28"/>
                <w:szCs w:val="28"/>
              </w:rPr>
            </w:pPr>
          </w:p>
        </w:tc>
      </w:tr>
      <w:tr w:rsidR="00723C0E" w:rsidRPr="00284234" w:rsidTr="006607A5">
        <w:tc>
          <w:tcPr>
            <w:tcW w:w="9576" w:type="dxa"/>
            <w:shd w:val="clear" w:color="auto" w:fill="0F243E" w:themeFill="text2" w:themeFillShade="80"/>
          </w:tcPr>
          <w:p w:rsidR="00723C0E" w:rsidRPr="00284234" w:rsidRDefault="00723C0E" w:rsidP="006607A5">
            <w:pPr>
              <w:rPr>
                <w:rFonts w:ascii="Constantia" w:hAnsi="Constantia"/>
                <w:color w:val="17365D" w:themeColor="text2" w:themeShade="BF"/>
                <w:sz w:val="28"/>
                <w:szCs w:val="28"/>
              </w:rPr>
            </w:pPr>
            <w:r w:rsidRPr="00284234">
              <w:rPr>
                <w:rFonts w:ascii="Constantia" w:hAnsi="Constantia"/>
                <w:color w:val="F2F2F2" w:themeColor="background1" w:themeShade="F2"/>
                <w:sz w:val="28"/>
                <w:szCs w:val="28"/>
              </w:rPr>
              <w:t xml:space="preserve">Key Motif: </w:t>
            </w:r>
            <w:r>
              <w:rPr>
                <w:rFonts w:ascii="Constantia" w:hAnsi="Constantia"/>
                <w:color w:val="F2F2F2" w:themeColor="background1" w:themeShade="F2"/>
                <w:sz w:val="28"/>
                <w:szCs w:val="28"/>
              </w:rPr>
              <w:t>Xenia</w:t>
            </w:r>
          </w:p>
        </w:tc>
      </w:tr>
      <w:tr w:rsidR="00723C0E" w:rsidRPr="007B2304" w:rsidTr="006607A5">
        <w:tc>
          <w:tcPr>
            <w:tcW w:w="9576" w:type="dxa"/>
            <w:shd w:val="clear" w:color="auto" w:fill="C6D9F1" w:themeFill="text2" w:themeFillTint="33"/>
          </w:tcPr>
          <w:p w:rsidR="00723C0E" w:rsidRPr="007B2304" w:rsidRDefault="00723C0E" w:rsidP="006607A5">
            <w:pPr>
              <w:rPr>
                <w:rFonts w:ascii="Constantia" w:hAnsi="Constantia"/>
                <w:color w:val="17365D" w:themeColor="text2" w:themeShade="BF"/>
                <w:sz w:val="28"/>
                <w:szCs w:val="28"/>
              </w:rPr>
            </w:pPr>
          </w:p>
        </w:tc>
      </w:tr>
      <w:tr w:rsidR="00723C0E" w:rsidTr="006607A5">
        <w:tc>
          <w:tcPr>
            <w:tcW w:w="9576" w:type="dxa"/>
          </w:tcPr>
          <w:p w:rsidR="00723C0E" w:rsidRPr="00284234" w:rsidRDefault="00723C0E" w:rsidP="006607A5">
            <w:pPr>
              <w:pStyle w:val="Header"/>
              <w:ind w:left="1440"/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</w:pPr>
            <w:r>
              <w:rPr>
                <w:rFonts w:ascii="Plantagenet Cherokee" w:hAnsi="Plantagenet Cherokee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23C0E" w:rsidRDefault="00723C0E" w:rsidP="006607A5">
            <w:pPr>
              <w:rPr>
                <w:rFonts w:ascii="Constantia" w:hAnsi="Constantia"/>
                <w:b/>
                <w:color w:val="17365D" w:themeColor="text2" w:themeShade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05" w:type="dxa"/>
              <w:tblLook w:val="04A0" w:firstRow="1" w:lastRow="0" w:firstColumn="1" w:lastColumn="0" w:noHBand="0" w:noVBand="1"/>
            </w:tblPr>
            <w:tblGrid>
              <w:gridCol w:w="7110"/>
            </w:tblGrid>
            <w:tr w:rsidR="00723C0E" w:rsidTr="006607A5">
              <w:tc>
                <w:tcPr>
                  <w:tcW w:w="7110" w:type="dxa"/>
                </w:tcPr>
                <w:p w:rsidR="00723C0E" w:rsidRPr="001F2338" w:rsidRDefault="00723C0E" w:rsidP="006607A5">
                  <w:pPr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proofErr w:type="spellStart"/>
                  <w:r w:rsidRPr="001F2338"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  <w:t>Prereading</w:t>
                  </w:r>
                  <w:proofErr w:type="spellEnd"/>
                  <w:r w:rsidRPr="001F2338"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Questions</w:t>
                  </w:r>
                </w:p>
                <w:p w:rsidR="00723C0E" w:rsidRPr="001F2338" w:rsidRDefault="00723C0E" w:rsidP="006607A5">
                  <w:pPr>
                    <w:ind w:right="252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r w:rsidRPr="001F2338"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Please read the question carefully and write down your answer with explanations and examples.  Your answers should typically be about a half a page in development. </w:t>
                  </w:r>
                </w:p>
                <w:p w:rsidR="00723C0E" w:rsidRPr="001F2338" w:rsidRDefault="00723C0E" w:rsidP="006607A5">
                  <w:pPr>
                    <w:pStyle w:val="ListParagraph"/>
                    <w:shd w:val="clear" w:color="auto" w:fill="D9D9D9" w:themeFill="background1" w:themeFillShade="D9"/>
                    <w:ind w:left="162" w:right="252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723C0E" w:rsidRPr="001F2338" w:rsidRDefault="00723C0E" w:rsidP="006607A5">
                  <w:pPr>
                    <w:pStyle w:val="ListParagraph"/>
                    <w:shd w:val="clear" w:color="auto" w:fill="D9D9D9" w:themeFill="background1" w:themeFillShade="D9"/>
                    <w:ind w:left="162" w:right="252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r w:rsidRPr="001F2338"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Throughout human history, groups have defined some people (usually themselves) as “civilized” and other groups (usually unfamiliar groups or people whose ethnicity, race, religion, or appearance was </w:t>
                  </w:r>
                  <w:r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>unusual to them</w:t>
                  </w:r>
                  <w:r w:rsidRPr="001F2338"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) as “savage.”  In other words, “we” = civilized; “they” = savage.  </w:t>
                  </w:r>
                </w:p>
                <w:p w:rsidR="00723C0E" w:rsidRPr="001F2338" w:rsidRDefault="00723C0E" w:rsidP="006607A5">
                  <w:pPr>
                    <w:pStyle w:val="ListParagraph"/>
                    <w:shd w:val="clear" w:color="auto" w:fill="D9D9D9" w:themeFill="background1" w:themeFillShade="D9"/>
                    <w:ind w:left="162" w:right="252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723C0E" w:rsidRPr="001F2338" w:rsidRDefault="00723C0E" w:rsidP="006607A5">
                  <w:pPr>
                    <w:pStyle w:val="ListParagraph"/>
                    <w:shd w:val="clear" w:color="auto" w:fill="D9D9D9" w:themeFill="background1" w:themeFillShade="D9"/>
                    <w:ind w:left="162" w:right="252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r w:rsidRPr="001F2338"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1. What are the traits or qualities you yourself define as “civilized”? </w:t>
                  </w:r>
                </w:p>
                <w:p w:rsidR="00723C0E" w:rsidRPr="001F2338" w:rsidRDefault="00723C0E" w:rsidP="006607A5">
                  <w:pPr>
                    <w:pStyle w:val="ListParagraph"/>
                    <w:shd w:val="clear" w:color="auto" w:fill="D9D9D9" w:themeFill="background1" w:themeFillShade="D9"/>
                    <w:ind w:left="162" w:right="252"/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</w:pPr>
                  <w:r w:rsidRPr="001F2338">
                    <w:rPr>
                      <w:rFonts w:ascii="Constantia" w:hAnsi="Constantia"/>
                      <w:color w:val="17365D" w:themeColor="text2" w:themeShade="BF"/>
                      <w:sz w:val="20"/>
                      <w:szCs w:val="20"/>
                    </w:rPr>
                    <w:t xml:space="preserve">2. What are traits or qualities we think of as “savage”?  </w:t>
                  </w:r>
                </w:p>
                <w:p w:rsidR="00723C0E" w:rsidRDefault="00723C0E" w:rsidP="006607A5">
                  <w:pPr>
                    <w:ind w:right="252"/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723C0E" w:rsidRDefault="00723C0E" w:rsidP="006607A5">
                  <w:pPr>
                    <w:rPr>
                      <w:rFonts w:ascii="Constantia" w:hAnsi="Constantia"/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</w:tc>
            </w:tr>
          </w:tbl>
          <w:p w:rsidR="00723C0E" w:rsidRDefault="00723C0E" w:rsidP="006607A5">
            <w:pPr>
              <w:rPr>
                <w:rFonts w:ascii="Constantia" w:hAnsi="Constantia"/>
                <w:b/>
                <w:color w:val="17365D" w:themeColor="text2" w:themeShade="BF"/>
                <w:sz w:val="20"/>
                <w:szCs w:val="20"/>
              </w:rPr>
            </w:pPr>
          </w:p>
          <w:p w:rsidR="00723C0E" w:rsidRPr="001F2338" w:rsidRDefault="00723C0E" w:rsidP="006607A5">
            <w:pPr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Lecture Points</w:t>
            </w:r>
            <w:r w:rsidRPr="001F2338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 xml:space="preserve"> – </w:t>
            </w:r>
            <w:r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The Sacred Law of Xenia</w:t>
            </w:r>
          </w:p>
          <w:p w:rsidR="00723C0E" w:rsidRPr="00284234" w:rsidRDefault="00723C0E" w:rsidP="006607A5">
            <w:p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</w:p>
          <w:p w:rsidR="00723C0E" w:rsidRPr="001F2338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Xenia – Gives us the word “xenophobe,” one who is afraid of or who hates foreigners</w:t>
            </w:r>
          </w:p>
          <w:p w:rsidR="00723C0E" w:rsidRPr="001F2338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Xenia referred to the sacred bond between hosts and guests</w:t>
            </w:r>
          </w:p>
          <w:p w:rsidR="00723C0E" w:rsidRPr="001F2338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Xenia was a survival issue – there were no Motel 6s in ancient Greece.</w:t>
            </w:r>
          </w:p>
          <w:p w:rsidR="00723C0E" w:rsidRPr="001F2338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RULES: You had to provide hospitality without asking who your guest was or what business he or she was on.</w:t>
            </w:r>
          </w:p>
          <w:p w:rsidR="00723C0E" w:rsidRPr="001F2338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A visitor could be a god in disguise, checking on his “employees”</w:t>
            </w:r>
          </w:p>
          <w:p w:rsidR="00723C0E" w:rsidRPr="001F2338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Obviously, you didn’t take advantage of your host.</w:t>
            </w:r>
          </w:p>
          <w:p w:rsidR="00723C0E" w:rsidRPr="001F2338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You treated him and his family and possessions with respect.</w:t>
            </w:r>
          </w:p>
          <w:p w:rsidR="00723C0E" w:rsidRPr="001F2338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 xml:space="preserve">XENIA IS CRUCIAL TO A SENSE OF US vs. THEM in the </w:t>
            </w:r>
            <w:r w:rsidRPr="001F2338">
              <w:rPr>
                <w:rFonts w:ascii="Constantia" w:hAnsi="Constantia"/>
                <w:i/>
                <w:color w:val="17365D" w:themeColor="text2" w:themeShade="BF"/>
                <w:sz w:val="20"/>
                <w:szCs w:val="20"/>
              </w:rPr>
              <w:t>Odyssey</w:t>
            </w: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.</w:t>
            </w:r>
          </w:p>
          <w:p w:rsidR="00723C0E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 w:rsidRPr="001F2338"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The “civilized” characters observe rules of xenia; the bad ones don’t.</w:t>
            </w:r>
          </w:p>
          <w:p w:rsidR="00723C0E" w:rsidRDefault="00723C0E" w:rsidP="006607A5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  <w: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  <w:t>To violate xenia was to incur the wrath of the gods</w:t>
            </w:r>
          </w:p>
          <w:p w:rsidR="00723C0E" w:rsidRDefault="00723C0E" w:rsidP="006607A5">
            <w:p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</w:p>
          <w:p w:rsidR="00723C0E" w:rsidRPr="001F2338" w:rsidRDefault="00723C0E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</w:rPr>
            </w:pPr>
            <w:r w:rsidRPr="001F2338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highlight w:val="green"/>
              </w:rPr>
              <w:t xml:space="preserve">Focus passage: </w:t>
            </w:r>
            <w:proofErr w:type="spellStart"/>
            <w:r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highlight w:val="green"/>
              </w:rPr>
              <w:t>Antinous</w:t>
            </w:r>
            <w:proofErr w:type="spellEnd"/>
            <w:r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highlight w:val="green"/>
              </w:rPr>
              <w:t xml:space="preserve"> and </w:t>
            </w:r>
            <w:r w:rsidRPr="001F2338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highlight w:val="green"/>
              </w:rPr>
              <w:t>Telemachus</w:t>
            </w:r>
          </w:p>
          <w:p w:rsidR="00723C0E" w:rsidRPr="001F2338" w:rsidRDefault="00723C0E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</w:rPr>
            </w:pPr>
          </w:p>
          <w:p w:rsidR="00723C0E" w:rsidRDefault="00723C0E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color w:val="17365D" w:themeColor="text2" w:themeShade="BF"/>
              </w:rPr>
            </w:pPr>
            <w:r w:rsidRPr="001F2338">
              <w:rPr>
                <w:rFonts w:ascii="Garamond" w:hAnsi="Garamond"/>
                <w:color w:val="17365D" w:themeColor="text2" w:themeShade="BF"/>
              </w:rPr>
              <w:t>Read the scene between Athena and Telemachus that follows.  Then answer the “Reader Questions,” referring to the text to support your claim.</w:t>
            </w:r>
          </w:p>
          <w:p w:rsidR="00723C0E" w:rsidRDefault="00723C0E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color w:val="17365D" w:themeColor="text2" w:themeShade="BF"/>
              </w:rPr>
            </w:pPr>
          </w:p>
          <w:p w:rsidR="00723C0E" w:rsidRDefault="00723C0E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color w:val="17365D" w:themeColor="text2" w:themeShade="BF"/>
              </w:rPr>
            </w:pPr>
            <w:r>
              <w:rPr>
                <w:rFonts w:ascii="Garamond" w:hAnsi="Garamond"/>
                <w:color w:val="17365D" w:themeColor="text2" w:themeShade="BF"/>
              </w:rPr>
              <w:t xml:space="preserve">1. </w:t>
            </w:r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In what way does Homer use this speech to make us hate </w:t>
            </w:r>
            <w:proofErr w:type="spellStart"/>
            <w:r w:rsidRPr="0066361C">
              <w:rPr>
                <w:rFonts w:ascii="Garamond" w:hAnsi="Garamond"/>
                <w:bCs/>
                <w:color w:val="17365D" w:themeColor="text2" w:themeShade="BF"/>
              </w:rPr>
              <w:t>Antinous</w:t>
            </w:r>
            <w:proofErr w:type="spellEnd"/>
            <w:r w:rsidRPr="0066361C">
              <w:rPr>
                <w:rFonts w:ascii="Garamond" w:hAnsi="Garamond"/>
                <w:bCs/>
                <w:color w:val="17365D" w:themeColor="text2" w:themeShade="BF"/>
              </w:rPr>
              <w:t>?</w:t>
            </w:r>
          </w:p>
          <w:p w:rsidR="00723C0E" w:rsidRDefault="00723C0E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color w:val="17365D" w:themeColor="text2" w:themeShade="BF"/>
              </w:rPr>
            </w:pPr>
            <w:r>
              <w:rPr>
                <w:rFonts w:ascii="Garamond" w:hAnsi="Garamond"/>
                <w:color w:val="17365D" w:themeColor="text2" w:themeShade="BF"/>
              </w:rPr>
              <w:t xml:space="preserve">2. </w:t>
            </w:r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Who is </w:t>
            </w:r>
            <w:proofErr w:type="spellStart"/>
            <w:r w:rsidRPr="0066361C">
              <w:rPr>
                <w:rFonts w:ascii="Garamond" w:hAnsi="Garamond"/>
                <w:bCs/>
                <w:color w:val="17365D" w:themeColor="text2" w:themeShade="BF"/>
              </w:rPr>
              <w:t>Antinous</w:t>
            </w:r>
            <w:proofErr w:type="spellEnd"/>
            <w:r w:rsidRPr="0066361C">
              <w:rPr>
                <w:rFonts w:ascii="Garamond" w:hAnsi="Garamond"/>
                <w:bCs/>
                <w:color w:val="17365D" w:themeColor="text2" w:themeShade="BF"/>
              </w:rPr>
              <w:t>’ audience? What values does he share with them?</w:t>
            </w:r>
          </w:p>
          <w:p w:rsidR="00723C0E" w:rsidRDefault="00723C0E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color w:val="17365D" w:themeColor="text2" w:themeShade="BF"/>
              </w:rPr>
            </w:pPr>
            <w:r>
              <w:rPr>
                <w:rFonts w:ascii="Garamond" w:hAnsi="Garamond"/>
                <w:color w:val="17365D" w:themeColor="text2" w:themeShade="BF"/>
              </w:rPr>
              <w:t xml:space="preserve">3. </w:t>
            </w:r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In what way does the text make us understand </w:t>
            </w:r>
            <w:r>
              <w:rPr>
                <w:rFonts w:ascii="Garamond" w:hAnsi="Garamond"/>
                <w:bCs/>
                <w:color w:val="17365D" w:themeColor="text2" w:themeShade="BF"/>
              </w:rPr>
              <w:t>that the</w:t>
            </w:r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 suitors’ </w:t>
            </w:r>
            <w:r>
              <w:rPr>
                <w:rFonts w:ascii="Garamond" w:hAnsi="Garamond"/>
                <w:bCs/>
                <w:color w:val="17365D" w:themeColor="text2" w:themeShade="BF"/>
              </w:rPr>
              <w:t>have violated</w:t>
            </w:r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 </w:t>
            </w:r>
            <w:r w:rsidRPr="0066361C">
              <w:rPr>
                <w:rFonts w:ascii="Garamond" w:hAnsi="Garamond"/>
                <w:bCs/>
                <w:i/>
                <w:color w:val="17365D" w:themeColor="text2" w:themeShade="BF"/>
              </w:rPr>
              <w:t>xenia</w:t>
            </w:r>
            <w:r w:rsidRPr="0066361C">
              <w:rPr>
                <w:rFonts w:ascii="Garamond" w:hAnsi="Garamond"/>
                <w:bCs/>
                <w:color w:val="17365D" w:themeColor="text2" w:themeShade="BF"/>
              </w:rPr>
              <w:t>?</w:t>
            </w:r>
          </w:p>
          <w:p w:rsidR="00723C0E" w:rsidRDefault="00723C0E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color w:val="17365D" w:themeColor="text2" w:themeShade="BF"/>
              </w:rPr>
            </w:pPr>
            <w:r>
              <w:rPr>
                <w:rFonts w:ascii="Garamond" w:hAnsi="Garamond"/>
                <w:color w:val="17365D" w:themeColor="text2" w:themeShade="BF"/>
              </w:rPr>
              <w:t xml:space="preserve">4. </w:t>
            </w:r>
            <w:r w:rsidRPr="0066361C">
              <w:rPr>
                <w:rFonts w:ascii="Garamond" w:hAnsi="Garamond"/>
                <w:bCs/>
                <w:color w:val="17365D" w:themeColor="text2" w:themeShade="BF"/>
              </w:rPr>
              <w:t>What</w:t>
            </w:r>
            <w:r>
              <w:rPr>
                <w:rFonts w:ascii="Garamond" w:hAnsi="Garamond"/>
                <w:bCs/>
                <w:color w:val="17365D" w:themeColor="text2" w:themeShade="BF"/>
              </w:rPr>
              <w:t xml:space="preserve"> is</w:t>
            </w:r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 </w:t>
            </w:r>
            <w:proofErr w:type="spellStart"/>
            <w:r w:rsidRPr="0066361C">
              <w:rPr>
                <w:rFonts w:ascii="Garamond" w:hAnsi="Garamond"/>
                <w:bCs/>
                <w:color w:val="17365D" w:themeColor="text2" w:themeShade="BF"/>
              </w:rPr>
              <w:t>Antinous</w:t>
            </w:r>
            <w:proofErr w:type="spellEnd"/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’ purpose in delivering this speech?  What </w:t>
            </w:r>
            <w:proofErr w:type="gramStart"/>
            <w:r w:rsidRPr="0066361C">
              <w:rPr>
                <w:rFonts w:ascii="Garamond" w:hAnsi="Garamond"/>
                <w:bCs/>
                <w:color w:val="17365D" w:themeColor="text2" w:themeShade="BF"/>
              </w:rPr>
              <w:t>is  his</w:t>
            </w:r>
            <w:proofErr w:type="gramEnd"/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 measurable, demonstrable goal here?</w:t>
            </w:r>
          </w:p>
          <w:p w:rsidR="00723C0E" w:rsidRPr="0066361C" w:rsidRDefault="00723C0E" w:rsidP="006607A5">
            <w:pPr>
              <w:shd w:val="clear" w:color="auto" w:fill="C6D9F1" w:themeFill="text2" w:themeFillTint="33"/>
              <w:tabs>
                <w:tab w:val="left" w:pos="8910"/>
              </w:tabs>
              <w:ind w:left="810" w:right="1080"/>
              <w:rPr>
                <w:rFonts w:ascii="Garamond" w:hAnsi="Garamond"/>
                <w:color w:val="17365D" w:themeColor="text2" w:themeShade="BF"/>
              </w:rPr>
            </w:pPr>
            <w:r>
              <w:rPr>
                <w:rFonts w:ascii="Garamond" w:hAnsi="Garamond"/>
                <w:color w:val="17365D" w:themeColor="text2" w:themeShade="BF"/>
              </w:rPr>
              <w:t xml:space="preserve">5. </w:t>
            </w:r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How does </w:t>
            </w:r>
            <w:proofErr w:type="spellStart"/>
            <w:r w:rsidRPr="0066361C">
              <w:rPr>
                <w:rFonts w:ascii="Garamond" w:hAnsi="Garamond"/>
                <w:bCs/>
                <w:color w:val="17365D" w:themeColor="text2" w:themeShade="BF"/>
              </w:rPr>
              <w:t>Antinous</w:t>
            </w:r>
            <w:proofErr w:type="spellEnd"/>
            <w:r w:rsidRPr="0066361C">
              <w:rPr>
                <w:rFonts w:ascii="Garamond" w:hAnsi="Garamond"/>
                <w:bCs/>
                <w:color w:val="17365D" w:themeColor="text2" w:themeShade="BF"/>
              </w:rPr>
              <w:t xml:space="preserve"> go about trying to achieve his goal?</w:t>
            </w:r>
          </w:p>
          <w:p w:rsidR="00723C0E" w:rsidRDefault="00723C0E" w:rsidP="006607A5">
            <w:pPr>
              <w:rPr>
                <w:rFonts w:ascii="Constantia" w:hAnsi="Constantia"/>
                <w:color w:val="17365D" w:themeColor="text2" w:themeShade="BF"/>
                <w:sz w:val="20"/>
                <w:szCs w:val="20"/>
              </w:rPr>
            </w:pPr>
          </w:p>
          <w:p w:rsidR="00723C0E" w:rsidRPr="00284234" w:rsidRDefault="00723C0E" w:rsidP="006607A5">
            <w:pPr>
              <w:rPr>
                <w:rFonts w:ascii="Constantia" w:hAnsi="Constantia"/>
                <w:color w:val="17365D" w:themeColor="text2" w:themeShade="BF"/>
                <w:sz w:val="20"/>
                <w:szCs w:val="20"/>
                <w:highlight w:val="yellow"/>
              </w:rPr>
            </w:pPr>
          </w:p>
          <w:p w:rsidR="00723C0E" w:rsidRDefault="00723C0E" w:rsidP="006607A5"/>
        </w:tc>
      </w:tr>
    </w:tbl>
    <w:p w:rsidR="00E75DD4" w:rsidRDefault="00E75DD4">
      <w:bookmarkStart w:id="0" w:name="_GoBack"/>
      <w:bookmarkEnd w:id="0"/>
    </w:p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14F"/>
    <w:multiLevelType w:val="hybridMultilevel"/>
    <w:tmpl w:val="2CF4EB3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0E"/>
    <w:rsid w:val="00723C0E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0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0E"/>
    <w:pPr>
      <w:ind w:left="720"/>
      <w:contextualSpacing/>
    </w:pPr>
  </w:style>
  <w:style w:type="table" w:styleId="TableGrid">
    <w:name w:val="Table Grid"/>
    <w:basedOn w:val="TableNormal"/>
    <w:uiPriority w:val="59"/>
    <w:rsid w:val="00723C0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0E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0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0E"/>
    <w:pPr>
      <w:ind w:left="720"/>
      <w:contextualSpacing/>
    </w:pPr>
  </w:style>
  <w:style w:type="table" w:styleId="TableGrid">
    <w:name w:val="Table Grid"/>
    <w:basedOn w:val="TableNormal"/>
    <w:uiPriority w:val="59"/>
    <w:rsid w:val="00723C0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2015-01-13T16:19:00Z</dcterms:created>
  <dcterms:modified xsi:type="dcterms:W3CDTF">2015-01-13T16:19:00Z</dcterms:modified>
</cp:coreProperties>
</file>